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2E145" w14:textId="6922AC78" w:rsidR="0074612C" w:rsidRPr="001F0EEC" w:rsidRDefault="001817E5" w:rsidP="001817E5">
      <w:pPr>
        <w:spacing w:after="0"/>
        <w:rPr>
          <w:sz w:val="24"/>
          <w:szCs w:val="24"/>
        </w:rPr>
      </w:pPr>
      <w:r w:rsidRPr="001F0EEC">
        <w:rPr>
          <w:sz w:val="24"/>
          <w:szCs w:val="24"/>
        </w:rPr>
        <w:t>Lp. Jürgen Ligi,</w:t>
      </w:r>
    </w:p>
    <w:p w14:paraId="041AEA5E" w14:textId="524B4BD4" w:rsidR="001817E5" w:rsidRPr="001F0EEC" w:rsidRDefault="001817E5" w:rsidP="001817E5">
      <w:pPr>
        <w:spacing w:after="0"/>
        <w:rPr>
          <w:sz w:val="24"/>
          <w:szCs w:val="24"/>
        </w:rPr>
      </w:pPr>
      <w:r w:rsidRPr="001F0EEC">
        <w:rPr>
          <w:sz w:val="24"/>
          <w:szCs w:val="24"/>
        </w:rPr>
        <w:t>Rahandusminister</w:t>
      </w:r>
      <w:r w:rsidR="008522AF">
        <w:rPr>
          <w:sz w:val="24"/>
          <w:szCs w:val="24"/>
        </w:rPr>
        <w:t xml:space="preserve">   </w:t>
      </w:r>
      <w:r w:rsidR="008522AF">
        <w:rPr>
          <w:sz w:val="24"/>
          <w:szCs w:val="24"/>
        </w:rPr>
        <w:tab/>
      </w:r>
      <w:r w:rsidR="008522AF">
        <w:rPr>
          <w:sz w:val="24"/>
          <w:szCs w:val="24"/>
        </w:rPr>
        <w:tab/>
      </w:r>
      <w:r w:rsidR="008522AF">
        <w:rPr>
          <w:sz w:val="24"/>
          <w:szCs w:val="24"/>
        </w:rPr>
        <w:tab/>
      </w:r>
      <w:r w:rsidR="008522AF">
        <w:rPr>
          <w:sz w:val="24"/>
          <w:szCs w:val="24"/>
        </w:rPr>
        <w:tab/>
      </w:r>
      <w:r w:rsidR="008522AF">
        <w:rPr>
          <w:sz w:val="24"/>
          <w:szCs w:val="24"/>
        </w:rPr>
        <w:tab/>
      </w:r>
      <w:r w:rsidR="008522AF">
        <w:rPr>
          <w:sz w:val="24"/>
          <w:szCs w:val="24"/>
        </w:rPr>
        <w:tab/>
      </w:r>
      <w:r w:rsidR="008522AF">
        <w:rPr>
          <w:sz w:val="24"/>
          <w:szCs w:val="24"/>
        </w:rPr>
        <w:tab/>
      </w:r>
      <w:r w:rsidR="008522AF">
        <w:rPr>
          <w:sz w:val="24"/>
          <w:szCs w:val="24"/>
        </w:rPr>
        <w:tab/>
        <w:t>27.09.2024</w:t>
      </w:r>
    </w:p>
    <w:p w14:paraId="2B736560" w14:textId="77777777" w:rsidR="001817E5" w:rsidRPr="001F0EEC" w:rsidRDefault="001817E5" w:rsidP="001817E5">
      <w:pPr>
        <w:spacing w:after="0"/>
        <w:rPr>
          <w:sz w:val="24"/>
          <w:szCs w:val="24"/>
        </w:rPr>
      </w:pPr>
    </w:p>
    <w:p w14:paraId="47E5C998" w14:textId="77777777" w:rsidR="001817E5" w:rsidRPr="001F0EEC" w:rsidRDefault="001817E5" w:rsidP="001817E5">
      <w:pPr>
        <w:spacing w:after="0"/>
        <w:rPr>
          <w:sz w:val="24"/>
          <w:szCs w:val="24"/>
        </w:rPr>
      </w:pPr>
    </w:p>
    <w:p w14:paraId="19B4D0C1" w14:textId="3E6EDD18" w:rsidR="001817E5" w:rsidRPr="001F0EEC" w:rsidRDefault="001817E5" w:rsidP="001817E5">
      <w:pPr>
        <w:spacing w:after="0"/>
        <w:rPr>
          <w:b/>
          <w:bCs/>
          <w:sz w:val="24"/>
          <w:szCs w:val="24"/>
        </w:rPr>
      </w:pPr>
      <w:r w:rsidRPr="001F0EEC">
        <w:rPr>
          <w:b/>
          <w:bCs/>
          <w:sz w:val="24"/>
          <w:szCs w:val="24"/>
        </w:rPr>
        <w:t xml:space="preserve">OÜ Setomaa Haldus taotlus Rahandusministeeriumile riigieelarveliste vahendite </w:t>
      </w:r>
      <w:r w:rsidR="00182A96">
        <w:rPr>
          <w:b/>
          <w:bCs/>
          <w:sz w:val="24"/>
          <w:szCs w:val="24"/>
        </w:rPr>
        <w:t>eralda</w:t>
      </w:r>
      <w:r w:rsidRPr="001F0EEC">
        <w:rPr>
          <w:b/>
          <w:bCs/>
          <w:sz w:val="24"/>
          <w:szCs w:val="24"/>
        </w:rPr>
        <w:t>miseks Vabariigi Valitsuse reservfondist seoses projektiga ER274 SetoWWTP</w:t>
      </w:r>
    </w:p>
    <w:p w14:paraId="224BE14B" w14:textId="77777777" w:rsidR="001F0EEC" w:rsidRPr="001F0EEC" w:rsidRDefault="001F0EEC" w:rsidP="001817E5">
      <w:pPr>
        <w:spacing w:after="0"/>
        <w:rPr>
          <w:b/>
          <w:bCs/>
          <w:sz w:val="24"/>
          <w:szCs w:val="24"/>
        </w:rPr>
      </w:pPr>
    </w:p>
    <w:p w14:paraId="56BFD323" w14:textId="11832E45" w:rsidR="001F0EEC" w:rsidRDefault="001F0EEC" w:rsidP="001817E5">
      <w:pPr>
        <w:spacing w:after="0"/>
        <w:rPr>
          <w:sz w:val="24"/>
          <w:szCs w:val="24"/>
        </w:rPr>
      </w:pPr>
      <w:r w:rsidRPr="001F0EEC">
        <w:rPr>
          <w:sz w:val="24"/>
          <w:szCs w:val="24"/>
        </w:rPr>
        <w:t>OÜ Setomaa Haldus ja Riigi Tugiteenuste Keskus (RTK) sõlmisid</w:t>
      </w:r>
      <w:r w:rsidR="00D37B67">
        <w:rPr>
          <w:sz w:val="24"/>
          <w:szCs w:val="24"/>
        </w:rPr>
        <w:t xml:space="preserve"> 27.juunil 2023.a</w:t>
      </w:r>
      <w:r w:rsidR="003725DE">
        <w:rPr>
          <w:sz w:val="24"/>
          <w:szCs w:val="24"/>
        </w:rPr>
        <w:t xml:space="preserve"> </w:t>
      </w:r>
      <w:r w:rsidR="002A497B">
        <w:rPr>
          <w:sz w:val="24"/>
          <w:szCs w:val="24"/>
        </w:rPr>
        <w:t>in</w:t>
      </w:r>
      <w:r w:rsidR="002A497B" w:rsidRPr="001F0EEC">
        <w:rPr>
          <w:sz w:val="24"/>
          <w:szCs w:val="24"/>
        </w:rPr>
        <w:t xml:space="preserve">glise keeles </w:t>
      </w:r>
      <w:r w:rsidRPr="001F0EEC">
        <w:rPr>
          <w:sz w:val="24"/>
          <w:szCs w:val="24"/>
        </w:rPr>
        <w:t>toetuslepingu</w:t>
      </w:r>
      <w:r w:rsidR="003A13DA">
        <w:rPr>
          <w:sz w:val="24"/>
          <w:szCs w:val="24"/>
        </w:rPr>
        <w:t xml:space="preserve"> </w:t>
      </w:r>
      <w:r w:rsidR="00E526A2">
        <w:rPr>
          <w:sz w:val="24"/>
          <w:szCs w:val="24"/>
        </w:rPr>
        <w:t xml:space="preserve">Eesti </w:t>
      </w:r>
      <w:r w:rsidR="00B157D0">
        <w:rPr>
          <w:sz w:val="24"/>
          <w:szCs w:val="24"/>
        </w:rPr>
        <w:t xml:space="preserve">Euroopa Liidu Välispiiri programmist </w:t>
      </w:r>
      <w:r w:rsidR="00A42847">
        <w:rPr>
          <w:sz w:val="24"/>
          <w:szCs w:val="24"/>
        </w:rPr>
        <w:t>(</w:t>
      </w:r>
      <w:r w:rsidR="008C40BC">
        <w:rPr>
          <w:sz w:val="24"/>
          <w:szCs w:val="24"/>
        </w:rPr>
        <w:t>juriidilise</w:t>
      </w:r>
      <w:r w:rsidR="00AB465C">
        <w:rPr>
          <w:sz w:val="24"/>
          <w:szCs w:val="24"/>
        </w:rPr>
        <w:t xml:space="preserve"> nimega </w:t>
      </w:r>
      <w:r w:rsidR="00A42847">
        <w:rPr>
          <w:sz w:val="24"/>
          <w:szCs w:val="24"/>
        </w:rPr>
        <w:t xml:space="preserve">Eesti-Vene </w:t>
      </w:r>
      <w:r w:rsidR="005A0C19">
        <w:rPr>
          <w:sz w:val="24"/>
          <w:szCs w:val="24"/>
        </w:rPr>
        <w:t xml:space="preserve">Piiriülese koostöö programm </w:t>
      </w:r>
      <w:r w:rsidR="00AB465C">
        <w:rPr>
          <w:sz w:val="24"/>
          <w:szCs w:val="24"/>
        </w:rPr>
        <w:t xml:space="preserve">2014-2020, nime kasutamine peatatud </w:t>
      </w:r>
      <w:r w:rsidR="008C40BC">
        <w:rPr>
          <w:sz w:val="24"/>
          <w:szCs w:val="24"/>
        </w:rPr>
        <w:t>23.maist 2022.a</w:t>
      </w:r>
      <w:r w:rsidR="00AB465C">
        <w:rPr>
          <w:sz w:val="24"/>
          <w:szCs w:val="24"/>
        </w:rPr>
        <w:t xml:space="preserve">) </w:t>
      </w:r>
      <w:r w:rsidR="002A497B">
        <w:rPr>
          <w:sz w:val="24"/>
          <w:szCs w:val="24"/>
        </w:rPr>
        <w:t xml:space="preserve">eraldatud </w:t>
      </w:r>
      <w:r w:rsidR="003725DE">
        <w:rPr>
          <w:sz w:val="24"/>
          <w:szCs w:val="24"/>
        </w:rPr>
        <w:t xml:space="preserve">toetuse </w:t>
      </w:r>
      <w:r w:rsidR="00DA5A48">
        <w:rPr>
          <w:sz w:val="24"/>
          <w:szCs w:val="24"/>
        </w:rPr>
        <w:t>kasutamiseks</w:t>
      </w:r>
      <w:r w:rsidR="00D37F36">
        <w:rPr>
          <w:sz w:val="24"/>
          <w:szCs w:val="24"/>
        </w:rPr>
        <w:t xml:space="preserve"> projektile </w:t>
      </w:r>
      <w:r w:rsidR="00D37F36" w:rsidRPr="00D37F36">
        <w:rPr>
          <w:sz w:val="24"/>
          <w:szCs w:val="24"/>
        </w:rPr>
        <w:t>ER274 SetoWWTP</w:t>
      </w:r>
      <w:r w:rsidR="006A4CA6">
        <w:rPr>
          <w:sz w:val="24"/>
          <w:szCs w:val="24"/>
        </w:rPr>
        <w:t>.</w:t>
      </w:r>
      <w:r w:rsidR="009A7E28">
        <w:rPr>
          <w:sz w:val="24"/>
          <w:szCs w:val="24"/>
        </w:rPr>
        <w:t xml:space="preserve"> Projekti sisuks oli Euroopa Liidu välispiiri </w:t>
      </w:r>
      <w:r w:rsidR="00542554">
        <w:rPr>
          <w:sz w:val="24"/>
          <w:szCs w:val="24"/>
        </w:rPr>
        <w:t>lähi</w:t>
      </w:r>
      <w:r w:rsidR="009A7E28">
        <w:rPr>
          <w:sz w:val="24"/>
          <w:szCs w:val="24"/>
        </w:rPr>
        <w:t>naabruses paikneva</w:t>
      </w:r>
      <w:r w:rsidR="00E5103B">
        <w:rPr>
          <w:sz w:val="24"/>
          <w:szCs w:val="24"/>
        </w:rPr>
        <w:t>l</w:t>
      </w:r>
      <w:r w:rsidR="009A7E28">
        <w:rPr>
          <w:sz w:val="24"/>
          <w:szCs w:val="24"/>
        </w:rPr>
        <w:t xml:space="preserve">e </w:t>
      </w:r>
      <w:r w:rsidR="00E5103B" w:rsidRPr="00C33B15">
        <w:rPr>
          <w:sz w:val="24"/>
          <w:szCs w:val="24"/>
        </w:rPr>
        <w:t xml:space="preserve">Saatse reoveepuhastile järelpuhastuskraavi rajamine </w:t>
      </w:r>
      <w:r w:rsidR="00E5103B">
        <w:rPr>
          <w:sz w:val="24"/>
          <w:szCs w:val="24"/>
        </w:rPr>
        <w:t xml:space="preserve">ning </w:t>
      </w:r>
      <w:r w:rsidR="00C33B15" w:rsidRPr="00C33B15">
        <w:rPr>
          <w:sz w:val="24"/>
          <w:szCs w:val="24"/>
        </w:rPr>
        <w:t>Obinitsa reoveepuhasti täielik rekonstrueerimine</w:t>
      </w:r>
      <w:r w:rsidR="004E4EBE">
        <w:rPr>
          <w:sz w:val="24"/>
          <w:szCs w:val="24"/>
        </w:rPr>
        <w:t xml:space="preserve">. Projekti elluviimiseks oli </w:t>
      </w:r>
      <w:r w:rsidR="008D2C5B">
        <w:rPr>
          <w:sz w:val="24"/>
          <w:szCs w:val="24"/>
        </w:rPr>
        <w:t>toetus</w:t>
      </w:r>
      <w:r w:rsidR="004E4EBE">
        <w:rPr>
          <w:sz w:val="24"/>
          <w:szCs w:val="24"/>
        </w:rPr>
        <w:t xml:space="preserve">lepingu sõlmimisest arvates aega </w:t>
      </w:r>
      <w:r w:rsidR="00DE15EB">
        <w:rPr>
          <w:sz w:val="24"/>
          <w:szCs w:val="24"/>
        </w:rPr>
        <w:t>ca</w:t>
      </w:r>
      <w:r w:rsidR="004E4EBE">
        <w:rPr>
          <w:sz w:val="24"/>
          <w:szCs w:val="24"/>
        </w:rPr>
        <w:t xml:space="preserve"> 6 kuud</w:t>
      </w:r>
      <w:r w:rsidR="00C726A4">
        <w:rPr>
          <w:sz w:val="24"/>
          <w:szCs w:val="24"/>
        </w:rPr>
        <w:t xml:space="preserve"> </w:t>
      </w:r>
      <w:r w:rsidR="00A94E9E">
        <w:rPr>
          <w:sz w:val="24"/>
          <w:szCs w:val="24"/>
        </w:rPr>
        <w:t xml:space="preserve">ehk </w:t>
      </w:r>
      <w:r w:rsidR="00C726A4">
        <w:rPr>
          <w:sz w:val="24"/>
          <w:szCs w:val="24"/>
        </w:rPr>
        <w:t>kuni 29.detsembrini 2023.a</w:t>
      </w:r>
      <w:r w:rsidR="009726C7">
        <w:rPr>
          <w:sz w:val="24"/>
          <w:szCs w:val="24"/>
        </w:rPr>
        <w:t xml:space="preserve">. </w:t>
      </w:r>
      <w:r w:rsidR="00F26F8E">
        <w:rPr>
          <w:sz w:val="24"/>
          <w:szCs w:val="24"/>
        </w:rPr>
        <w:t xml:space="preserve"> </w:t>
      </w:r>
    </w:p>
    <w:p w14:paraId="2DF09B2B" w14:textId="77777777" w:rsidR="00B90DB7" w:rsidRDefault="00B90DB7" w:rsidP="001817E5">
      <w:pPr>
        <w:spacing w:after="0"/>
        <w:rPr>
          <w:sz w:val="24"/>
          <w:szCs w:val="24"/>
        </w:rPr>
      </w:pPr>
    </w:p>
    <w:p w14:paraId="2805CDC1" w14:textId="68814307" w:rsidR="00B90DB7" w:rsidRDefault="007E42F5" w:rsidP="001817E5">
      <w:pPr>
        <w:spacing w:after="0"/>
        <w:rPr>
          <w:sz w:val="24"/>
          <w:szCs w:val="24"/>
        </w:rPr>
      </w:pPr>
      <w:r>
        <w:rPr>
          <w:sz w:val="24"/>
          <w:szCs w:val="24"/>
        </w:rPr>
        <w:t xml:space="preserve">OÜ Setomaa Haldus viis projekti </w:t>
      </w:r>
      <w:r w:rsidR="006D4F1A" w:rsidRPr="006D4F1A">
        <w:rPr>
          <w:sz w:val="24"/>
          <w:szCs w:val="24"/>
        </w:rPr>
        <w:t xml:space="preserve">ER274 SetoWWTP </w:t>
      </w:r>
      <w:r>
        <w:rPr>
          <w:sz w:val="24"/>
          <w:szCs w:val="24"/>
        </w:rPr>
        <w:t xml:space="preserve">tegevused nõuetekohaselt ellu. </w:t>
      </w:r>
    </w:p>
    <w:p w14:paraId="1D1ECFC1" w14:textId="2F4B39C7" w:rsidR="00914570" w:rsidRDefault="00C47E1E" w:rsidP="001817E5">
      <w:pPr>
        <w:spacing w:after="0"/>
        <w:rPr>
          <w:sz w:val="24"/>
          <w:szCs w:val="24"/>
        </w:rPr>
      </w:pPr>
      <w:r>
        <w:rPr>
          <w:sz w:val="24"/>
          <w:szCs w:val="24"/>
        </w:rPr>
        <w:t>Projekti tegevused sai</w:t>
      </w:r>
      <w:r w:rsidR="00EE707A">
        <w:rPr>
          <w:sz w:val="24"/>
          <w:szCs w:val="24"/>
        </w:rPr>
        <w:t>d lõpetatud 2023.a detsembris</w:t>
      </w:r>
      <w:r w:rsidR="00CA16B5">
        <w:rPr>
          <w:sz w:val="24"/>
          <w:szCs w:val="24"/>
        </w:rPr>
        <w:t xml:space="preserve">, mil allkirjastati üleandmise-vastuvõtu aktid nii </w:t>
      </w:r>
      <w:r w:rsidR="00441A62">
        <w:rPr>
          <w:sz w:val="24"/>
          <w:szCs w:val="24"/>
        </w:rPr>
        <w:t>Saatse kui ka Obinitsa reoveepuhastite kohta</w:t>
      </w:r>
      <w:r w:rsidR="002E0F69">
        <w:rPr>
          <w:sz w:val="24"/>
          <w:szCs w:val="24"/>
        </w:rPr>
        <w:t xml:space="preserve">. </w:t>
      </w:r>
      <w:r w:rsidR="000127A2">
        <w:rPr>
          <w:sz w:val="24"/>
          <w:szCs w:val="24"/>
        </w:rPr>
        <w:t xml:space="preserve">Samuti väljastati Töövõtja poolt viimased arved detsembrikuu seisuga, mistõttu </w:t>
      </w:r>
      <w:r w:rsidR="00D636FF">
        <w:rPr>
          <w:sz w:val="24"/>
          <w:szCs w:val="24"/>
        </w:rPr>
        <w:t xml:space="preserve">on </w:t>
      </w:r>
      <w:r w:rsidR="0091796E">
        <w:rPr>
          <w:sz w:val="24"/>
          <w:szCs w:val="24"/>
        </w:rPr>
        <w:t xml:space="preserve">üheselt </w:t>
      </w:r>
      <w:r w:rsidR="00D636FF">
        <w:rPr>
          <w:sz w:val="24"/>
          <w:szCs w:val="24"/>
        </w:rPr>
        <w:t xml:space="preserve">tõendatav </w:t>
      </w:r>
      <w:r w:rsidR="0038749C">
        <w:rPr>
          <w:sz w:val="24"/>
          <w:szCs w:val="24"/>
        </w:rPr>
        <w:t>projekti tegevuste lõp</w:t>
      </w:r>
      <w:r w:rsidR="0091796E">
        <w:rPr>
          <w:sz w:val="24"/>
          <w:szCs w:val="24"/>
        </w:rPr>
        <w:t>eta</w:t>
      </w:r>
      <w:r w:rsidR="0038749C">
        <w:rPr>
          <w:sz w:val="24"/>
          <w:szCs w:val="24"/>
        </w:rPr>
        <w:t xml:space="preserve">mine detsembrikuus nii </w:t>
      </w:r>
      <w:r w:rsidR="0091796E">
        <w:rPr>
          <w:sz w:val="24"/>
          <w:szCs w:val="24"/>
        </w:rPr>
        <w:t>kahepoolse</w:t>
      </w:r>
      <w:r w:rsidR="00B0064C">
        <w:rPr>
          <w:sz w:val="24"/>
          <w:szCs w:val="24"/>
        </w:rPr>
        <w:t>lt</w:t>
      </w:r>
      <w:r w:rsidR="0091796E">
        <w:rPr>
          <w:sz w:val="24"/>
          <w:szCs w:val="24"/>
        </w:rPr>
        <w:t xml:space="preserve"> </w:t>
      </w:r>
      <w:r w:rsidR="005D399F">
        <w:rPr>
          <w:sz w:val="24"/>
          <w:szCs w:val="24"/>
        </w:rPr>
        <w:t xml:space="preserve">allkirjastatud </w:t>
      </w:r>
      <w:r w:rsidR="0038749C">
        <w:rPr>
          <w:sz w:val="24"/>
          <w:szCs w:val="24"/>
        </w:rPr>
        <w:t xml:space="preserve">aktide kui ka </w:t>
      </w:r>
      <w:r w:rsidR="005D399F">
        <w:rPr>
          <w:sz w:val="24"/>
          <w:szCs w:val="24"/>
        </w:rPr>
        <w:t xml:space="preserve">töövõtja poolt </w:t>
      </w:r>
      <w:r w:rsidR="0038749C">
        <w:rPr>
          <w:sz w:val="24"/>
          <w:szCs w:val="24"/>
        </w:rPr>
        <w:t>väljastatud arvetega.</w:t>
      </w:r>
      <w:r w:rsidR="005D399F">
        <w:rPr>
          <w:sz w:val="24"/>
          <w:szCs w:val="24"/>
        </w:rPr>
        <w:t xml:space="preserve"> </w:t>
      </w:r>
      <w:r w:rsidR="00515728">
        <w:rPr>
          <w:sz w:val="24"/>
          <w:szCs w:val="24"/>
        </w:rPr>
        <w:t>Projekti han</w:t>
      </w:r>
      <w:r w:rsidR="004E45BC">
        <w:rPr>
          <w:sz w:val="24"/>
          <w:szCs w:val="24"/>
        </w:rPr>
        <w:t>ge</w:t>
      </w:r>
      <w:r w:rsidR="00515728">
        <w:rPr>
          <w:sz w:val="24"/>
          <w:szCs w:val="24"/>
        </w:rPr>
        <w:t xml:space="preserve"> </w:t>
      </w:r>
      <w:r w:rsidR="004E45BC">
        <w:rPr>
          <w:sz w:val="24"/>
          <w:szCs w:val="24"/>
        </w:rPr>
        <w:t xml:space="preserve">on läbinud </w:t>
      </w:r>
      <w:r w:rsidR="00F147E9">
        <w:rPr>
          <w:sz w:val="24"/>
          <w:szCs w:val="24"/>
        </w:rPr>
        <w:t xml:space="preserve">RTK </w:t>
      </w:r>
      <w:r w:rsidR="004E45BC">
        <w:rPr>
          <w:sz w:val="24"/>
          <w:szCs w:val="24"/>
        </w:rPr>
        <w:t>hanke</w:t>
      </w:r>
      <w:r w:rsidR="003620D7">
        <w:rPr>
          <w:sz w:val="24"/>
          <w:szCs w:val="24"/>
        </w:rPr>
        <w:t>spetsialisti poolt teostatud</w:t>
      </w:r>
      <w:r w:rsidR="004E45BC">
        <w:rPr>
          <w:sz w:val="24"/>
          <w:szCs w:val="24"/>
        </w:rPr>
        <w:t xml:space="preserve"> järelkontrolli</w:t>
      </w:r>
      <w:r w:rsidR="003620D7">
        <w:rPr>
          <w:sz w:val="24"/>
          <w:szCs w:val="24"/>
        </w:rPr>
        <w:t xml:space="preserve"> ning ühtegi finantsmõjuga rikkumist </w:t>
      </w:r>
      <w:r w:rsidR="007339ED">
        <w:rPr>
          <w:sz w:val="24"/>
          <w:szCs w:val="24"/>
        </w:rPr>
        <w:t>ei</w:t>
      </w:r>
      <w:r w:rsidR="003620D7">
        <w:rPr>
          <w:sz w:val="24"/>
          <w:szCs w:val="24"/>
        </w:rPr>
        <w:t xml:space="preserve"> tuvastatud.</w:t>
      </w:r>
      <w:r w:rsidR="004E45BC">
        <w:rPr>
          <w:sz w:val="24"/>
          <w:szCs w:val="24"/>
        </w:rPr>
        <w:t xml:space="preserve"> </w:t>
      </w:r>
      <w:r w:rsidR="00860E62">
        <w:rPr>
          <w:sz w:val="24"/>
          <w:szCs w:val="24"/>
        </w:rPr>
        <w:t xml:space="preserve">Samuti on projekti asukohas läbi viidud paikvaatlus ning tuvastatud objekti valmimine ning Euroopa Liidu </w:t>
      </w:r>
      <w:r w:rsidR="00DF721E">
        <w:rPr>
          <w:sz w:val="24"/>
          <w:szCs w:val="24"/>
        </w:rPr>
        <w:t xml:space="preserve">toetusvahendite kasutamisega seotud </w:t>
      </w:r>
      <w:r w:rsidR="00860E62">
        <w:rPr>
          <w:sz w:val="24"/>
          <w:szCs w:val="24"/>
        </w:rPr>
        <w:t>visuaalse identiteedi nõuete järg</w:t>
      </w:r>
      <w:r w:rsidR="00DF721E">
        <w:rPr>
          <w:sz w:val="24"/>
          <w:szCs w:val="24"/>
        </w:rPr>
        <w:t>i</w:t>
      </w:r>
      <w:r w:rsidR="00860E62">
        <w:rPr>
          <w:sz w:val="24"/>
          <w:szCs w:val="24"/>
        </w:rPr>
        <w:t>mine</w:t>
      </w:r>
      <w:r w:rsidR="00DF721E">
        <w:rPr>
          <w:sz w:val="24"/>
          <w:szCs w:val="24"/>
        </w:rPr>
        <w:t xml:space="preserve"> toetusesaaja poolt. </w:t>
      </w:r>
      <w:r w:rsidR="007339ED">
        <w:rPr>
          <w:sz w:val="24"/>
          <w:szCs w:val="24"/>
        </w:rPr>
        <w:t xml:space="preserve">Projekti </w:t>
      </w:r>
      <w:r w:rsidR="00190441">
        <w:rPr>
          <w:sz w:val="24"/>
          <w:szCs w:val="24"/>
        </w:rPr>
        <w:t xml:space="preserve">kohta koostatud lõpparuanne on rakendusüksuse poolt heaks kiidetud. </w:t>
      </w:r>
      <w:r w:rsidR="00DF721E">
        <w:rPr>
          <w:sz w:val="24"/>
          <w:szCs w:val="24"/>
        </w:rPr>
        <w:t xml:space="preserve">Kokkuvõtvalt </w:t>
      </w:r>
      <w:r w:rsidR="00983B72">
        <w:rPr>
          <w:sz w:val="24"/>
          <w:szCs w:val="24"/>
        </w:rPr>
        <w:t xml:space="preserve">pole Riigi Tugiteenuste Keskusel projekti </w:t>
      </w:r>
      <w:r w:rsidR="00A94129">
        <w:rPr>
          <w:sz w:val="24"/>
          <w:szCs w:val="24"/>
        </w:rPr>
        <w:t xml:space="preserve">enda elluviimisele etteheiteid. </w:t>
      </w:r>
    </w:p>
    <w:p w14:paraId="3538AD02" w14:textId="77777777" w:rsidR="00914570" w:rsidRDefault="00914570" w:rsidP="001817E5">
      <w:pPr>
        <w:spacing w:after="0"/>
        <w:rPr>
          <w:sz w:val="24"/>
          <w:szCs w:val="24"/>
        </w:rPr>
      </w:pPr>
    </w:p>
    <w:p w14:paraId="5B5B4882" w14:textId="33016AF0" w:rsidR="00515728" w:rsidRDefault="00813ABB" w:rsidP="001817E5">
      <w:pPr>
        <w:spacing w:after="0"/>
        <w:rPr>
          <w:sz w:val="24"/>
          <w:szCs w:val="24"/>
        </w:rPr>
      </w:pPr>
      <w:r>
        <w:rPr>
          <w:sz w:val="24"/>
          <w:szCs w:val="24"/>
        </w:rPr>
        <w:t>Küll aga on</w:t>
      </w:r>
      <w:r w:rsidR="00A94129">
        <w:rPr>
          <w:sz w:val="24"/>
          <w:szCs w:val="24"/>
        </w:rPr>
        <w:t xml:space="preserve"> </w:t>
      </w:r>
      <w:r w:rsidR="00712652">
        <w:rPr>
          <w:sz w:val="24"/>
          <w:szCs w:val="24"/>
        </w:rPr>
        <w:t>toetuslepingu rakendamise</w:t>
      </w:r>
      <w:r w:rsidR="008A58ED">
        <w:rPr>
          <w:sz w:val="24"/>
          <w:szCs w:val="24"/>
        </w:rPr>
        <w:t>l</w:t>
      </w:r>
      <w:r w:rsidR="00712652">
        <w:rPr>
          <w:sz w:val="24"/>
          <w:szCs w:val="24"/>
        </w:rPr>
        <w:t xml:space="preserve"> probleemi</w:t>
      </w:r>
      <w:r w:rsidR="008A35C5">
        <w:rPr>
          <w:sz w:val="24"/>
          <w:szCs w:val="24"/>
        </w:rPr>
        <w:t>na ilmsiks tulnud</w:t>
      </w:r>
      <w:r w:rsidR="008D059C">
        <w:rPr>
          <w:sz w:val="24"/>
          <w:szCs w:val="24"/>
        </w:rPr>
        <w:t xml:space="preserve"> </w:t>
      </w:r>
      <w:r w:rsidR="00914570">
        <w:rPr>
          <w:sz w:val="24"/>
          <w:szCs w:val="24"/>
        </w:rPr>
        <w:t>asjaolu, et</w:t>
      </w:r>
      <w:r w:rsidR="009D758E">
        <w:rPr>
          <w:sz w:val="24"/>
          <w:szCs w:val="24"/>
        </w:rPr>
        <w:t xml:space="preserve"> </w:t>
      </w:r>
      <w:r w:rsidR="00914570">
        <w:rPr>
          <w:sz w:val="24"/>
          <w:szCs w:val="24"/>
        </w:rPr>
        <w:t>tööv</w:t>
      </w:r>
      <w:r w:rsidR="009D758E">
        <w:rPr>
          <w:sz w:val="24"/>
          <w:szCs w:val="24"/>
        </w:rPr>
        <w:t>õtja</w:t>
      </w:r>
      <w:r w:rsidR="0063618D">
        <w:rPr>
          <w:sz w:val="24"/>
          <w:szCs w:val="24"/>
        </w:rPr>
        <w:t xml:space="preserve"> poolt esitatud</w:t>
      </w:r>
      <w:r w:rsidR="009D758E">
        <w:rPr>
          <w:sz w:val="24"/>
          <w:szCs w:val="24"/>
        </w:rPr>
        <w:t xml:space="preserve"> </w:t>
      </w:r>
      <w:r w:rsidR="00914570">
        <w:rPr>
          <w:sz w:val="24"/>
          <w:szCs w:val="24"/>
        </w:rPr>
        <w:t xml:space="preserve">viimaste </w:t>
      </w:r>
      <w:r w:rsidR="009D758E">
        <w:rPr>
          <w:sz w:val="24"/>
          <w:szCs w:val="24"/>
        </w:rPr>
        <w:t xml:space="preserve">arvete tasumine </w:t>
      </w:r>
      <w:r w:rsidR="008A35C5">
        <w:rPr>
          <w:sz w:val="24"/>
          <w:szCs w:val="24"/>
        </w:rPr>
        <w:t>pole</w:t>
      </w:r>
      <w:r w:rsidR="00971772">
        <w:rPr>
          <w:sz w:val="24"/>
          <w:szCs w:val="24"/>
        </w:rPr>
        <w:t xml:space="preserve"> toimunud</w:t>
      </w:r>
      <w:r w:rsidR="009D758E">
        <w:rPr>
          <w:sz w:val="24"/>
          <w:szCs w:val="24"/>
        </w:rPr>
        <w:t xml:space="preserve"> 202</w:t>
      </w:r>
      <w:r w:rsidR="006D7543">
        <w:rPr>
          <w:sz w:val="24"/>
          <w:szCs w:val="24"/>
        </w:rPr>
        <w:t>3</w:t>
      </w:r>
      <w:r w:rsidR="009D758E">
        <w:rPr>
          <w:sz w:val="24"/>
          <w:szCs w:val="24"/>
        </w:rPr>
        <w:t>.aasta</w:t>
      </w:r>
      <w:r w:rsidR="00971772">
        <w:rPr>
          <w:sz w:val="24"/>
          <w:szCs w:val="24"/>
        </w:rPr>
        <w:t>l</w:t>
      </w:r>
      <w:r w:rsidR="009D758E">
        <w:rPr>
          <w:sz w:val="24"/>
          <w:szCs w:val="24"/>
        </w:rPr>
        <w:t>.</w:t>
      </w:r>
      <w:r w:rsidR="009B3B15">
        <w:rPr>
          <w:sz w:val="24"/>
          <w:szCs w:val="24"/>
        </w:rPr>
        <w:t xml:space="preserve"> Tulenevalt </w:t>
      </w:r>
      <w:r w:rsidR="00EF771F">
        <w:rPr>
          <w:sz w:val="24"/>
          <w:szCs w:val="24"/>
        </w:rPr>
        <w:t>sellest ei</w:t>
      </w:r>
      <w:r w:rsidR="005A3D65">
        <w:rPr>
          <w:sz w:val="24"/>
          <w:szCs w:val="24"/>
        </w:rPr>
        <w:t xml:space="preserve"> ole</w:t>
      </w:r>
      <w:r w:rsidR="008A07EF">
        <w:rPr>
          <w:sz w:val="24"/>
          <w:szCs w:val="24"/>
        </w:rPr>
        <w:t xml:space="preserve"> Riigi Tugiteenuste Keskus </w:t>
      </w:r>
      <w:r w:rsidR="005A3D65">
        <w:rPr>
          <w:sz w:val="24"/>
          <w:szCs w:val="24"/>
        </w:rPr>
        <w:t xml:space="preserve">lugenud projekti raames </w:t>
      </w:r>
      <w:r w:rsidR="008A07EF">
        <w:rPr>
          <w:sz w:val="24"/>
          <w:szCs w:val="24"/>
        </w:rPr>
        <w:t xml:space="preserve">abikõlblikuks </w:t>
      </w:r>
      <w:r w:rsidR="003821DE" w:rsidRPr="003821DE">
        <w:rPr>
          <w:sz w:val="24"/>
          <w:szCs w:val="24"/>
        </w:rPr>
        <w:t>138 035.38 euro</w:t>
      </w:r>
      <w:r w:rsidR="003B20DA">
        <w:rPr>
          <w:sz w:val="24"/>
          <w:szCs w:val="24"/>
        </w:rPr>
        <w:t xml:space="preserve"> eest arveid</w:t>
      </w:r>
      <w:r w:rsidR="008A07EF">
        <w:rPr>
          <w:sz w:val="24"/>
          <w:szCs w:val="24"/>
        </w:rPr>
        <w:t>, millest</w:t>
      </w:r>
      <w:r w:rsidR="003B20DA">
        <w:rPr>
          <w:sz w:val="24"/>
          <w:szCs w:val="24"/>
        </w:rPr>
        <w:t xml:space="preserve"> Euroopa Liidu</w:t>
      </w:r>
      <w:r w:rsidR="008A07EF">
        <w:rPr>
          <w:sz w:val="24"/>
          <w:szCs w:val="24"/>
        </w:rPr>
        <w:t xml:space="preserve"> toetus</w:t>
      </w:r>
      <w:r w:rsidR="00031E7F">
        <w:rPr>
          <w:sz w:val="24"/>
          <w:szCs w:val="24"/>
        </w:rPr>
        <w:t xml:space="preserve"> oleks</w:t>
      </w:r>
      <w:r w:rsidR="008A07EF">
        <w:rPr>
          <w:sz w:val="24"/>
          <w:szCs w:val="24"/>
        </w:rPr>
        <w:t xml:space="preserve"> moodusta</w:t>
      </w:r>
      <w:r w:rsidR="00031E7F">
        <w:rPr>
          <w:sz w:val="24"/>
          <w:szCs w:val="24"/>
        </w:rPr>
        <w:t>nud</w:t>
      </w:r>
      <w:r w:rsidR="00971772">
        <w:rPr>
          <w:sz w:val="24"/>
          <w:szCs w:val="24"/>
        </w:rPr>
        <w:t xml:space="preserve"> </w:t>
      </w:r>
      <w:r w:rsidR="00031E7F" w:rsidRPr="00031E7F">
        <w:rPr>
          <w:b/>
          <w:bCs/>
          <w:sz w:val="24"/>
          <w:szCs w:val="24"/>
        </w:rPr>
        <w:t>124 231.84</w:t>
      </w:r>
      <w:r w:rsidR="00031E7F" w:rsidRPr="00031E7F">
        <w:rPr>
          <w:sz w:val="24"/>
          <w:szCs w:val="24"/>
        </w:rPr>
        <w:t xml:space="preserve"> eurot</w:t>
      </w:r>
      <w:r w:rsidR="00971772">
        <w:rPr>
          <w:sz w:val="24"/>
          <w:szCs w:val="24"/>
        </w:rPr>
        <w:t>.</w:t>
      </w:r>
      <w:r w:rsidR="005A3D65">
        <w:rPr>
          <w:sz w:val="24"/>
          <w:szCs w:val="24"/>
        </w:rPr>
        <w:t xml:space="preserve"> </w:t>
      </w:r>
    </w:p>
    <w:p w14:paraId="35E3D723" w14:textId="77777777" w:rsidR="00AC5119" w:rsidRDefault="00AC5119" w:rsidP="001817E5">
      <w:pPr>
        <w:spacing w:after="0"/>
        <w:rPr>
          <w:sz w:val="24"/>
          <w:szCs w:val="24"/>
          <w:u w:val="single"/>
        </w:rPr>
      </w:pPr>
    </w:p>
    <w:p w14:paraId="20536E2F" w14:textId="0C4E60CA" w:rsidR="001F0EEC" w:rsidRPr="00881DE3" w:rsidRDefault="001F0EEC" w:rsidP="001817E5">
      <w:pPr>
        <w:spacing w:after="0"/>
        <w:rPr>
          <w:sz w:val="24"/>
          <w:szCs w:val="24"/>
          <w:u w:val="single"/>
        </w:rPr>
      </w:pPr>
      <w:r w:rsidRPr="00881DE3">
        <w:rPr>
          <w:sz w:val="24"/>
          <w:szCs w:val="24"/>
          <w:u w:val="single"/>
        </w:rPr>
        <w:t>Põhjendus riigieelarveliste vahendite taotlemiseks:</w:t>
      </w:r>
    </w:p>
    <w:p w14:paraId="09346F43" w14:textId="7692C30E" w:rsidR="00611D69" w:rsidRDefault="00B853F0" w:rsidP="001F0EEC">
      <w:pPr>
        <w:pStyle w:val="ListParagraph"/>
        <w:numPr>
          <w:ilvl w:val="0"/>
          <w:numId w:val="1"/>
        </w:numPr>
        <w:spacing w:after="0"/>
        <w:rPr>
          <w:sz w:val="24"/>
          <w:szCs w:val="24"/>
        </w:rPr>
      </w:pPr>
      <w:r>
        <w:rPr>
          <w:sz w:val="24"/>
          <w:szCs w:val="24"/>
        </w:rPr>
        <w:t>Ei t</w:t>
      </w:r>
      <w:r w:rsidR="001F0EEC" w:rsidRPr="001F0EEC">
        <w:rPr>
          <w:sz w:val="24"/>
          <w:szCs w:val="24"/>
        </w:rPr>
        <w:t xml:space="preserve">oetuslepingus ega </w:t>
      </w:r>
      <w:r w:rsidR="00516168">
        <w:rPr>
          <w:sz w:val="24"/>
          <w:szCs w:val="24"/>
        </w:rPr>
        <w:t xml:space="preserve">ka </w:t>
      </w:r>
      <w:r w:rsidR="001F0EEC" w:rsidRPr="001F0EEC">
        <w:rPr>
          <w:sz w:val="24"/>
          <w:szCs w:val="24"/>
        </w:rPr>
        <w:t xml:space="preserve">hilisemas kommunikatsioonis </w:t>
      </w:r>
      <w:r w:rsidR="00516168">
        <w:rPr>
          <w:sz w:val="24"/>
          <w:szCs w:val="24"/>
        </w:rPr>
        <w:t>pole</w:t>
      </w:r>
      <w:r w:rsidR="001F0EEC" w:rsidRPr="001F0EEC">
        <w:rPr>
          <w:sz w:val="24"/>
          <w:szCs w:val="24"/>
        </w:rPr>
        <w:t xml:space="preserve"> järgitud Keeleseaduse nõudeid, kuna nii toetusleping kui ka kirjavahetus o</w:t>
      </w:r>
      <w:r w:rsidR="003868C6">
        <w:rPr>
          <w:sz w:val="24"/>
          <w:szCs w:val="24"/>
        </w:rPr>
        <w:t>n olnud</w:t>
      </w:r>
      <w:r w:rsidR="001F0EEC" w:rsidRPr="001F0EEC">
        <w:rPr>
          <w:sz w:val="24"/>
          <w:szCs w:val="24"/>
        </w:rPr>
        <w:t xml:space="preserve"> </w:t>
      </w:r>
      <w:r w:rsidR="001F0EEC" w:rsidRPr="00D97F27">
        <w:rPr>
          <w:b/>
          <w:bCs/>
          <w:sz w:val="24"/>
          <w:szCs w:val="24"/>
        </w:rPr>
        <w:t>ingliskeelne</w:t>
      </w:r>
      <w:r w:rsidR="001F0EEC" w:rsidRPr="001F0EEC">
        <w:rPr>
          <w:sz w:val="24"/>
          <w:szCs w:val="24"/>
        </w:rPr>
        <w:t xml:space="preserve">. </w:t>
      </w:r>
    </w:p>
    <w:p w14:paraId="17CAF7E3" w14:textId="77777777" w:rsidR="00316C18" w:rsidRDefault="001F0EEC" w:rsidP="0000077E">
      <w:pPr>
        <w:pStyle w:val="ListParagraph"/>
        <w:spacing w:after="120"/>
        <w:rPr>
          <w:sz w:val="24"/>
          <w:szCs w:val="24"/>
        </w:rPr>
      </w:pPr>
      <w:r w:rsidRPr="001F0EEC">
        <w:rPr>
          <w:sz w:val="24"/>
          <w:szCs w:val="24"/>
        </w:rPr>
        <w:t>Se</w:t>
      </w:r>
      <w:r w:rsidR="00E62F0F">
        <w:rPr>
          <w:sz w:val="24"/>
          <w:szCs w:val="24"/>
        </w:rPr>
        <w:t>llega</w:t>
      </w:r>
      <w:r w:rsidR="00900362">
        <w:rPr>
          <w:sz w:val="24"/>
          <w:szCs w:val="24"/>
        </w:rPr>
        <w:t xml:space="preserve"> </w:t>
      </w:r>
      <w:r w:rsidR="008A58ED">
        <w:rPr>
          <w:sz w:val="24"/>
          <w:szCs w:val="24"/>
        </w:rPr>
        <w:t>pole</w:t>
      </w:r>
      <w:r w:rsidR="00900362">
        <w:rPr>
          <w:sz w:val="24"/>
          <w:szCs w:val="24"/>
        </w:rPr>
        <w:t xml:space="preserve"> järgitud Keeleseadus</w:t>
      </w:r>
      <w:r w:rsidR="00BB7B73">
        <w:rPr>
          <w:sz w:val="24"/>
          <w:szCs w:val="24"/>
        </w:rPr>
        <w:t xml:space="preserve">t, </w:t>
      </w:r>
      <w:r w:rsidR="00BB7B73" w:rsidRPr="00BB7B73">
        <w:rPr>
          <w:sz w:val="24"/>
          <w:szCs w:val="24"/>
        </w:rPr>
        <w:t>§ 8 lg 1</w:t>
      </w:r>
      <w:r w:rsidR="00316C18">
        <w:rPr>
          <w:sz w:val="24"/>
          <w:szCs w:val="24"/>
        </w:rPr>
        <w:t xml:space="preserve"> ja </w:t>
      </w:r>
      <w:r w:rsidR="00316C18" w:rsidRPr="00316C18">
        <w:rPr>
          <w:sz w:val="24"/>
          <w:szCs w:val="24"/>
        </w:rPr>
        <w:t>§ 10 lg 1</w:t>
      </w:r>
      <w:r w:rsidR="00316C18">
        <w:rPr>
          <w:sz w:val="24"/>
          <w:szCs w:val="24"/>
        </w:rPr>
        <w:t>. Viited:</w:t>
      </w:r>
    </w:p>
    <w:p w14:paraId="13DA30C1" w14:textId="379B410C" w:rsidR="00611D69" w:rsidRDefault="00770914" w:rsidP="00611D69">
      <w:pPr>
        <w:pStyle w:val="ListParagraph"/>
        <w:spacing w:after="0"/>
        <w:rPr>
          <w:i/>
          <w:iCs/>
          <w:sz w:val="24"/>
          <w:szCs w:val="24"/>
        </w:rPr>
      </w:pPr>
      <w:r w:rsidRPr="00770914">
        <w:rPr>
          <w:i/>
          <w:iCs/>
          <w:sz w:val="24"/>
          <w:szCs w:val="24"/>
        </w:rPr>
        <w:t>Keeleseaduse § 8 lg 1: Igaühel on õigus eestikeelsele suulisele ja kirjalikule asjaajamisele (edaspidi koos asjaajamine) riigiasutuses, sealhulgas Eesti välisesinduses, kohaliku omavalitsuse asutuses, notari, kohtutäituri ja vandetõlgi juures ning nende büroos, kultuuriomavalitsuses ning Eestis registreeritud muus asutuses, äriühingus, mittetulundusühingus, korteriühistus ja sihtasutuses.</w:t>
      </w:r>
      <w:r w:rsidR="00E62F0F" w:rsidRPr="00770914">
        <w:rPr>
          <w:i/>
          <w:iCs/>
          <w:sz w:val="24"/>
          <w:szCs w:val="24"/>
        </w:rPr>
        <w:t xml:space="preserve"> </w:t>
      </w:r>
    </w:p>
    <w:p w14:paraId="2841AE68" w14:textId="7D098FFF" w:rsidR="00770914" w:rsidRDefault="0000077E" w:rsidP="00611D69">
      <w:pPr>
        <w:pStyle w:val="ListParagraph"/>
        <w:spacing w:after="0"/>
        <w:rPr>
          <w:i/>
          <w:iCs/>
          <w:sz w:val="24"/>
          <w:szCs w:val="24"/>
        </w:rPr>
      </w:pPr>
      <w:r w:rsidRPr="0000077E">
        <w:rPr>
          <w:i/>
          <w:iCs/>
          <w:sz w:val="24"/>
          <w:szCs w:val="24"/>
        </w:rPr>
        <w:lastRenderedPageBreak/>
        <w:t>Keeleseaduse § 10 lg 1, riigiasutuse ja kohaliku omavalitsuse asutuse asjaajamine toimub eesti keeles. Eestikeelse asjaajamise nõue laieneb ka riigi enamusosalusega äriühingule, riigi asutatud sihtasutusele ja riigi osalusega mittetulundusühingule.</w:t>
      </w:r>
    </w:p>
    <w:p w14:paraId="5CDF867E" w14:textId="77777777" w:rsidR="00B84C65" w:rsidRDefault="00B84C65" w:rsidP="00611D69">
      <w:pPr>
        <w:pStyle w:val="ListParagraph"/>
        <w:spacing w:after="0"/>
        <w:rPr>
          <w:i/>
          <w:iCs/>
          <w:sz w:val="24"/>
          <w:szCs w:val="24"/>
        </w:rPr>
      </w:pPr>
    </w:p>
    <w:p w14:paraId="19E95A88" w14:textId="1C252793" w:rsidR="00B84C65" w:rsidRPr="00BB709E" w:rsidRDefault="00B84C65" w:rsidP="00611D69">
      <w:pPr>
        <w:pStyle w:val="ListParagraph"/>
        <w:spacing w:after="0"/>
        <w:rPr>
          <w:sz w:val="24"/>
          <w:szCs w:val="24"/>
        </w:rPr>
      </w:pPr>
      <w:r>
        <w:rPr>
          <w:i/>
          <w:iCs/>
          <w:sz w:val="24"/>
          <w:szCs w:val="24"/>
        </w:rPr>
        <w:t xml:space="preserve">Samuti kinnitab </w:t>
      </w:r>
      <w:r w:rsidRPr="00B84C65">
        <w:rPr>
          <w:i/>
          <w:iCs/>
          <w:sz w:val="24"/>
          <w:szCs w:val="24"/>
        </w:rPr>
        <w:t>Haldusmenetluse seaduse § 20 lg 1</w:t>
      </w:r>
      <w:r>
        <w:rPr>
          <w:i/>
          <w:iCs/>
          <w:sz w:val="24"/>
          <w:szCs w:val="24"/>
        </w:rPr>
        <w:t>, et</w:t>
      </w:r>
      <w:r w:rsidRPr="00B84C65">
        <w:rPr>
          <w:i/>
          <w:iCs/>
          <w:sz w:val="24"/>
          <w:szCs w:val="24"/>
        </w:rPr>
        <w:t xml:space="preserve"> haldusmenetluse keel on eesti keel.</w:t>
      </w:r>
      <w:r w:rsidR="00BB709E">
        <w:rPr>
          <w:sz w:val="24"/>
          <w:szCs w:val="24"/>
        </w:rPr>
        <w:t xml:space="preserve"> Viimane märkus puudutab RTK poolt edastatud </w:t>
      </w:r>
      <w:r w:rsidR="009122FC">
        <w:rPr>
          <w:sz w:val="24"/>
          <w:szCs w:val="24"/>
        </w:rPr>
        <w:t>haldusakti eelnõu, mis on samuti ingliskeelne (kirjale lisatud).</w:t>
      </w:r>
    </w:p>
    <w:p w14:paraId="52378DCA" w14:textId="3B9D1277" w:rsidR="001817E5" w:rsidRDefault="003A13DA" w:rsidP="00611D69">
      <w:pPr>
        <w:pStyle w:val="ListParagraph"/>
        <w:spacing w:after="0"/>
        <w:rPr>
          <w:sz w:val="24"/>
          <w:szCs w:val="24"/>
        </w:rPr>
      </w:pPr>
      <w:r>
        <w:rPr>
          <w:sz w:val="24"/>
          <w:szCs w:val="24"/>
        </w:rPr>
        <w:t xml:space="preserve"> </w:t>
      </w:r>
      <w:r w:rsidR="001817E5" w:rsidRPr="001F0EEC">
        <w:rPr>
          <w:sz w:val="24"/>
          <w:szCs w:val="24"/>
        </w:rPr>
        <w:t xml:space="preserve"> </w:t>
      </w:r>
    </w:p>
    <w:p w14:paraId="58E97696" w14:textId="1BFD6AC4" w:rsidR="00E92732" w:rsidRDefault="006C6FED" w:rsidP="009A301B">
      <w:pPr>
        <w:pStyle w:val="ListParagraph"/>
        <w:spacing w:after="0"/>
        <w:rPr>
          <w:sz w:val="24"/>
          <w:szCs w:val="24"/>
        </w:rPr>
      </w:pPr>
      <w:r>
        <w:rPr>
          <w:sz w:val="24"/>
          <w:szCs w:val="24"/>
        </w:rPr>
        <w:t>Tead</w:t>
      </w:r>
      <w:r w:rsidR="00EA45BF">
        <w:rPr>
          <w:sz w:val="24"/>
          <w:szCs w:val="24"/>
        </w:rPr>
        <w:t xml:space="preserve">aolevalt pole Keeleamet </w:t>
      </w:r>
      <w:r w:rsidR="00F5585F">
        <w:rPr>
          <w:sz w:val="24"/>
          <w:szCs w:val="24"/>
        </w:rPr>
        <w:t>tei</w:t>
      </w:r>
      <w:r w:rsidR="00EA45BF">
        <w:rPr>
          <w:sz w:val="24"/>
          <w:szCs w:val="24"/>
        </w:rPr>
        <w:t xml:space="preserve">nud erandit </w:t>
      </w:r>
      <w:r w:rsidR="00F5585F">
        <w:rPr>
          <w:sz w:val="24"/>
          <w:szCs w:val="24"/>
        </w:rPr>
        <w:t>Riigi Tugiteenuste Keskusele Keeleseaduse nõuete</w:t>
      </w:r>
      <w:r w:rsidR="00363086">
        <w:rPr>
          <w:sz w:val="24"/>
          <w:szCs w:val="24"/>
        </w:rPr>
        <w:t xml:space="preserve"> mittejärgimiseks. Ehkki Eesti-Vene piiriüle</w:t>
      </w:r>
      <w:r w:rsidR="00C143A6">
        <w:rPr>
          <w:sz w:val="24"/>
          <w:szCs w:val="24"/>
        </w:rPr>
        <w:t>s</w:t>
      </w:r>
      <w:r w:rsidR="00363086">
        <w:rPr>
          <w:sz w:val="24"/>
          <w:szCs w:val="24"/>
        </w:rPr>
        <w:t>e</w:t>
      </w:r>
      <w:r w:rsidR="00C143A6">
        <w:rPr>
          <w:sz w:val="24"/>
          <w:szCs w:val="24"/>
        </w:rPr>
        <w:t xml:space="preserve"> koostöö</w:t>
      </w:r>
      <w:r w:rsidR="00363086">
        <w:rPr>
          <w:sz w:val="24"/>
          <w:szCs w:val="24"/>
        </w:rPr>
        <w:t xml:space="preserve"> programm oli olemuselt rahvusvaheline</w:t>
      </w:r>
      <w:r w:rsidR="007365D3">
        <w:rPr>
          <w:sz w:val="24"/>
          <w:szCs w:val="24"/>
        </w:rPr>
        <w:t xml:space="preserve"> toetus</w:t>
      </w:r>
      <w:r w:rsidR="00C143A6">
        <w:rPr>
          <w:sz w:val="24"/>
          <w:szCs w:val="24"/>
        </w:rPr>
        <w:t>programm</w:t>
      </w:r>
      <w:r w:rsidR="007365D3">
        <w:rPr>
          <w:sz w:val="24"/>
          <w:szCs w:val="24"/>
        </w:rPr>
        <w:t>, siis</w:t>
      </w:r>
      <w:r w:rsidR="00C143A6">
        <w:rPr>
          <w:sz w:val="24"/>
          <w:szCs w:val="24"/>
        </w:rPr>
        <w:t xml:space="preserve"> Eesti</w:t>
      </w:r>
      <w:r w:rsidR="007365D3">
        <w:rPr>
          <w:sz w:val="24"/>
          <w:szCs w:val="24"/>
        </w:rPr>
        <w:t xml:space="preserve"> Euroopa Liidu välispiiri programm</w:t>
      </w:r>
      <w:r w:rsidR="00A0798F">
        <w:rPr>
          <w:sz w:val="24"/>
          <w:szCs w:val="24"/>
        </w:rPr>
        <w:t>i</w:t>
      </w:r>
      <w:r w:rsidR="00D236C6">
        <w:rPr>
          <w:sz w:val="24"/>
          <w:szCs w:val="24"/>
        </w:rPr>
        <w:t xml:space="preserve"> 6.taotlusvoor seda kindlasti polnud. Nimelt </w:t>
      </w:r>
      <w:r w:rsidR="00FE6400">
        <w:rPr>
          <w:sz w:val="24"/>
          <w:szCs w:val="24"/>
        </w:rPr>
        <w:t xml:space="preserve">ei nõutud </w:t>
      </w:r>
      <w:r w:rsidR="00A0798F">
        <w:rPr>
          <w:sz w:val="24"/>
          <w:szCs w:val="24"/>
        </w:rPr>
        <w:t xml:space="preserve"> </w:t>
      </w:r>
      <w:r w:rsidR="00FE6400">
        <w:rPr>
          <w:sz w:val="24"/>
          <w:szCs w:val="24"/>
        </w:rPr>
        <w:t xml:space="preserve">selles </w:t>
      </w:r>
      <w:r w:rsidR="00D236C6">
        <w:rPr>
          <w:sz w:val="24"/>
          <w:szCs w:val="24"/>
        </w:rPr>
        <w:t>taotlusvoorus</w:t>
      </w:r>
      <w:r w:rsidR="00E92732">
        <w:rPr>
          <w:sz w:val="24"/>
          <w:szCs w:val="24"/>
        </w:rPr>
        <w:t xml:space="preserve"> enam</w:t>
      </w:r>
      <w:r w:rsidR="00D236C6">
        <w:rPr>
          <w:sz w:val="24"/>
          <w:szCs w:val="24"/>
        </w:rPr>
        <w:t xml:space="preserve"> välispartneri olemasolu ning kõiki projekti tegevusi</w:t>
      </w:r>
      <w:r w:rsidR="007365D3">
        <w:rPr>
          <w:sz w:val="24"/>
          <w:szCs w:val="24"/>
        </w:rPr>
        <w:t xml:space="preserve"> </w:t>
      </w:r>
      <w:r w:rsidR="00D236C6">
        <w:rPr>
          <w:sz w:val="24"/>
          <w:szCs w:val="24"/>
        </w:rPr>
        <w:t>võis ellu viia</w:t>
      </w:r>
      <w:r w:rsidR="00E71F79">
        <w:rPr>
          <w:sz w:val="24"/>
          <w:szCs w:val="24"/>
        </w:rPr>
        <w:t xml:space="preserve"> siseriiklikult</w:t>
      </w:r>
      <w:r w:rsidR="00D34542">
        <w:rPr>
          <w:sz w:val="24"/>
          <w:szCs w:val="24"/>
        </w:rPr>
        <w:t>,</w:t>
      </w:r>
      <w:r w:rsidR="00310459">
        <w:rPr>
          <w:sz w:val="24"/>
          <w:szCs w:val="24"/>
        </w:rPr>
        <w:t xml:space="preserve"> kohaliku partneri </w:t>
      </w:r>
      <w:r w:rsidR="00D97F27">
        <w:rPr>
          <w:sz w:val="24"/>
          <w:szCs w:val="24"/>
        </w:rPr>
        <w:t>kaasabil.</w:t>
      </w:r>
      <w:r w:rsidR="00483312">
        <w:rPr>
          <w:sz w:val="24"/>
          <w:szCs w:val="24"/>
        </w:rPr>
        <w:t xml:space="preserve"> </w:t>
      </w:r>
      <w:r w:rsidR="007C4280">
        <w:rPr>
          <w:sz w:val="24"/>
          <w:szCs w:val="24"/>
        </w:rPr>
        <w:t>Seega pol</w:t>
      </w:r>
      <w:r w:rsidR="00FE6400">
        <w:rPr>
          <w:sz w:val="24"/>
          <w:szCs w:val="24"/>
        </w:rPr>
        <w:t>nud</w:t>
      </w:r>
      <w:r w:rsidR="007C4280">
        <w:rPr>
          <w:sz w:val="24"/>
          <w:szCs w:val="24"/>
        </w:rPr>
        <w:t xml:space="preserve"> põhjendatud nimetatud taotlusvoorus</w:t>
      </w:r>
      <w:r w:rsidR="009A706B">
        <w:rPr>
          <w:sz w:val="24"/>
          <w:szCs w:val="24"/>
        </w:rPr>
        <w:t xml:space="preserve"> Keeleseaduse normide mittejärgimine.</w:t>
      </w:r>
    </w:p>
    <w:p w14:paraId="732C4795" w14:textId="77777777" w:rsidR="009A301B" w:rsidRPr="009A301B" w:rsidRDefault="009A301B" w:rsidP="009A301B">
      <w:pPr>
        <w:pStyle w:val="ListParagraph"/>
        <w:spacing w:after="0"/>
        <w:rPr>
          <w:sz w:val="24"/>
          <w:szCs w:val="24"/>
        </w:rPr>
      </w:pPr>
    </w:p>
    <w:p w14:paraId="0F02BC7C" w14:textId="5AD9F8D8" w:rsidR="00185002" w:rsidRDefault="00B712BF" w:rsidP="00185002">
      <w:pPr>
        <w:pStyle w:val="ListParagraph"/>
        <w:numPr>
          <w:ilvl w:val="0"/>
          <w:numId w:val="1"/>
        </w:numPr>
        <w:spacing w:after="0"/>
        <w:rPr>
          <w:sz w:val="24"/>
          <w:szCs w:val="24"/>
        </w:rPr>
      </w:pPr>
      <w:r w:rsidRPr="003D4A52">
        <w:rPr>
          <w:sz w:val="24"/>
          <w:szCs w:val="24"/>
        </w:rPr>
        <w:t>Ingliskeelse lepingu</w:t>
      </w:r>
      <w:r w:rsidR="00D13BC5" w:rsidRPr="003D4A52">
        <w:rPr>
          <w:sz w:val="24"/>
          <w:szCs w:val="24"/>
        </w:rPr>
        <w:t xml:space="preserve"> kasutamine viis </w:t>
      </w:r>
      <w:r w:rsidR="008D71EB">
        <w:rPr>
          <w:sz w:val="24"/>
          <w:szCs w:val="24"/>
        </w:rPr>
        <w:t xml:space="preserve">omakorda </w:t>
      </w:r>
      <w:r w:rsidR="00D13BC5" w:rsidRPr="003D4A52">
        <w:rPr>
          <w:sz w:val="24"/>
          <w:szCs w:val="24"/>
        </w:rPr>
        <w:t xml:space="preserve">lepingu </w:t>
      </w:r>
      <w:r w:rsidR="0053108F">
        <w:rPr>
          <w:sz w:val="24"/>
          <w:szCs w:val="24"/>
        </w:rPr>
        <w:t>tõlgendamisel</w:t>
      </w:r>
      <w:r w:rsidR="00FE0AFC" w:rsidRPr="003D4A52">
        <w:rPr>
          <w:sz w:val="24"/>
          <w:szCs w:val="24"/>
        </w:rPr>
        <w:t xml:space="preserve"> </w:t>
      </w:r>
      <w:r w:rsidR="00381DF6" w:rsidRPr="003D4A52">
        <w:rPr>
          <w:sz w:val="24"/>
          <w:szCs w:val="24"/>
        </w:rPr>
        <w:t xml:space="preserve">arvamuseni, et projekti abikõlblikkus on defineeritud </w:t>
      </w:r>
      <w:r w:rsidR="00D34542">
        <w:rPr>
          <w:sz w:val="24"/>
          <w:szCs w:val="24"/>
        </w:rPr>
        <w:t>läbi projekti tegevus</w:t>
      </w:r>
      <w:r w:rsidR="00930DDD">
        <w:rPr>
          <w:sz w:val="24"/>
          <w:szCs w:val="24"/>
        </w:rPr>
        <w:t>t</w:t>
      </w:r>
      <w:r w:rsidR="00D34542">
        <w:rPr>
          <w:sz w:val="24"/>
          <w:szCs w:val="24"/>
        </w:rPr>
        <w:t>e ajalise teostamise</w:t>
      </w:r>
      <w:r w:rsidR="00964366">
        <w:rPr>
          <w:sz w:val="24"/>
          <w:szCs w:val="24"/>
        </w:rPr>
        <w:t>, seda</w:t>
      </w:r>
      <w:r w:rsidR="00D34542">
        <w:rPr>
          <w:sz w:val="24"/>
          <w:szCs w:val="24"/>
        </w:rPr>
        <w:t xml:space="preserve"> </w:t>
      </w:r>
      <w:r w:rsidR="00CB75C1" w:rsidRPr="003D4A52">
        <w:rPr>
          <w:sz w:val="24"/>
          <w:szCs w:val="24"/>
        </w:rPr>
        <w:t>akti allkirjastamise ja arve väljastamise</w:t>
      </w:r>
      <w:r w:rsidR="00964366">
        <w:rPr>
          <w:sz w:val="24"/>
          <w:szCs w:val="24"/>
        </w:rPr>
        <w:t xml:space="preserve">na </w:t>
      </w:r>
      <w:r w:rsidR="00CB75C1" w:rsidRPr="003D4A52">
        <w:rPr>
          <w:sz w:val="24"/>
          <w:szCs w:val="24"/>
        </w:rPr>
        <w:t>projekti abikõlblikkuse perioodil</w:t>
      </w:r>
      <w:r w:rsidR="00166415">
        <w:rPr>
          <w:sz w:val="24"/>
          <w:szCs w:val="24"/>
        </w:rPr>
        <w:t>, mis on</w:t>
      </w:r>
      <w:r w:rsidR="003B39EB">
        <w:rPr>
          <w:sz w:val="24"/>
          <w:szCs w:val="24"/>
        </w:rPr>
        <w:t xml:space="preserve"> </w:t>
      </w:r>
      <w:r w:rsidR="007C5A1B">
        <w:rPr>
          <w:sz w:val="24"/>
          <w:szCs w:val="24"/>
        </w:rPr>
        <w:t>levinud</w:t>
      </w:r>
      <w:r w:rsidR="008D3500">
        <w:rPr>
          <w:sz w:val="24"/>
          <w:szCs w:val="24"/>
        </w:rPr>
        <w:t xml:space="preserve"> lähenemine </w:t>
      </w:r>
      <w:r w:rsidR="009F1548" w:rsidRPr="003D4A52">
        <w:rPr>
          <w:sz w:val="24"/>
          <w:szCs w:val="24"/>
        </w:rPr>
        <w:t xml:space="preserve">Euroopa Liidu </w:t>
      </w:r>
      <w:r w:rsidR="008D3500">
        <w:rPr>
          <w:sz w:val="24"/>
          <w:szCs w:val="24"/>
        </w:rPr>
        <w:t>struktuurivahendite puhul</w:t>
      </w:r>
      <w:r w:rsidR="00DB31A7" w:rsidRPr="003D4A52">
        <w:rPr>
          <w:sz w:val="24"/>
          <w:szCs w:val="24"/>
        </w:rPr>
        <w:t xml:space="preserve">. </w:t>
      </w:r>
      <w:r w:rsidR="00185002" w:rsidRPr="003D4A52">
        <w:rPr>
          <w:sz w:val="24"/>
          <w:szCs w:val="24"/>
        </w:rPr>
        <w:t xml:space="preserve">Seega rakendati </w:t>
      </w:r>
      <w:r w:rsidR="003D4A52">
        <w:rPr>
          <w:sz w:val="24"/>
          <w:szCs w:val="24"/>
        </w:rPr>
        <w:t xml:space="preserve">käesoleva toetusprogrammi puhul </w:t>
      </w:r>
      <w:r w:rsidR="00185002" w:rsidRPr="003D4A52">
        <w:rPr>
          <w:sz w:val="24"/>
          <w:szCs w:val="24"/>
        </w:rPr>
        <w:t>tavapärasest erinevaid</w:t>
      </w:r>
      <w:r w:rsidR="00BE4391" w:rsidRPr="003D4A52">
        <w:rPr>
          <w:sz w:val="24"/>
          <w:szCs w:val="24"/>
        </w:rPr>
        <w:t xml:space="preserve"> </w:t>
      </w:r>
      <w:r w:rsidR="00185002" w:rsidRPr="003D4A52">
        <w:rPr>
          <w:sz w:val="24"/>
          <w:szCs w:val="24"/>
        </w:rPr>
        <w:t>abikõlblikkuse põhimõtteid</w:t>
      </w:r>
      <w:r w:rsidR="002C32A5">
        <w:rPr>
          <w:sz w:val="24"/>
          <w:szCs w:val="24"/>
        </w:rPr>
        <w:t xml:space="preserve">, </w:t>
      </w:r>
      <w:r w:rsidR="00CA77C8">
        <w:rPr>
          <w:sz w:val="24"/>
          <w:szCs w:val="24"/>
        </w:rPr>
        <w:t>mis pol</w:t>
      </w:r>
      <w:r w:rsidR="00712949">
        <w:rPr>
          <w:sz w:val="24"/>
          <w:szCs w:val="24"/>
        </w:rPr>
        <w:t>e</w:t>
      </w:r>
      <w:r w:rsidR="00CA77C8">
        <w:rPr>
          <w:sz w:val="24"/>
          <w:szCs w:val="24"/>
        </w:rPr>
        <w:t xml:space="preserve"> </w:t>
      </w:r>
      <w:r w:rsidR="00A02A77">
        <w:rPr>
          <w:sz w:val="24"/>
          <w:szCs w:val="24"/>
        </w:rPr>
        <w:t>kooskõlas</w:t>
      </w:r>
      <w:r w:rsidR="009F1548">
        <w:rPr>
          <w:sz w:val="24"/>
          <w:szCs w:val="24"/>
        </w:rPr>
        <w:t xml:space="preserve"> </w:t>
      </w:r>
      <w:r w:rsidR="0043762B">
        <w:rPr>
          <w:sz w:val="24"/>
          <w:szCs w:val="24"/>
        </w:rPr>
        <w:t>enam</w:t>
      </w:r>
      <w:r w:rsidR="00E340A6">
        <w:rPr>
          <w:sz w:val="24"/>
          <w:szCs w:val="24"/>
        </w:rPr>
        <w:t xml:space="preserve">levinud </w:t>
      </w:r>
      <w:r w:rsidR="00A02A77">
        <w:rPr>
          <w:sz w:val="24"/>
          <w:szCs w:val="24"/>
        </w:rPr>
        <w:t>tekkepõhi</w:t>
      </w:r>
      <w:r w:rsidR="00166415">
        <w:rPr>
          <w:sz w:val="24"/>
          <w:szCs w:val="24"/>
        </w:rPr>
        <w:t>se</w:t>
      </w:r>
      <w:r w:rsidR="00A02A77">
        <w:rPr>
          <w:sz w:val="24"/>
          <w:szCs w:val="24"/>
        </w:rPr>
        <w:t xml:space="preserve"> loogikaga abikõlblikkuse ajalisel määratlemisel.</w:t>
      </w:r>
      <w:r w:rsidR="00E340A6">
        <w:rPr>
          <w:sz w:val="24"/>
          <w:szCs w:val="24"/>
        </w:rPr>
        <w:t xml:space="preserve"> Seega saab Eesti Euroopa Liidu välispiiri programmi käsitleda erandliku toetusmeetmena </w:t>
      </w:r>
      <w:r w:rsidR="005B512D">
        <w:rPr>
          <w:sz w:val="24"/>
          <w:szCs w:val="24"/>
        </w:rPr>
        <w:t xml:space="preserve">just </w:t>
      </w:r>
      <w:r w:rsidR="00AA18BA">
        <w:rPr>
          <w:sz w:val="24"/>
          <w:szCs w:val="24"/>
        </w:rPr>
        <w:t>abik</w:t>
      </w:r>
      <w:r w:rsidR="00B647C7">
        <w:rPr>
          <w:sz w:val="24"/>
          <w:szCs w:val="24"/>
        </w:rPr>
        <w:t>õlblikkuse</w:t>
      </w:r>
      <w:r w:rsidR="00E048E8">
        <w:rPr>
          <w:sz w:val="24"/>
          <w:szCs w:val="24"/>
        </w:rPr>
        <w:t xml:space="preserve"> </w:t>
      </w:r>
      <w:r w:rsidR="00B647C7">
        <w:rPr>
          <w:sz w:val="24"/>
          <w:szCs w:val="24"/>
        </w:rPr>
        <w:t>sidumise</w:t>
      </w:r>
      <w:r w:rsidR="0043762B">
        <w:rPr>
          <w:sz w:val="24"/>
          <w:szCs w:val="24"/>
        </w:rPr>
        <w:t xml:space="preserve"> tõttu</w:t>
      </w:r>
      <w:r w:rsidR="00B647C7">
        <w:rPr>
          <w:sz w:val="24"/>
          <w:szCs w:val="24"/>
        </w:rPr>
        <w:t xml:space="preserve"> väljamakse t</w:t>
      </w:r>
      <w:r w:rsidR="00472E20">
        <w:rPr>
          <w:sz w:val="24"/>
          <w:szCs w:val="24"/>
        </w:rPr>
        <w:t>oimu</w:t>
      </w:r>
      <w:r w:rsidR="00B647C7">
        <w:rPr>
          <w:sz w:val="24"/>
          <w:szCs w:val="24"/>
        </w:rPr>
        <w:t>mise</w:t>
      </w:r>
      <w:r w:rsidR="0043762B">
        <w:rPr>
          <w:sz w:val="24"/>
          <w:szCs w:val="24"/>
        </w:rPr>
        <w:t xml:space="preserve"> aja</w:t>
      </w:r>
      <w:r w:rsidR="00B647C7">
        <w:rPr>
          <w:sz w:val="24"/>
          <w:szCs w:val="24"/>
        </w:rPr>
        <w:t xml:space="preserve">ga töövõtjale. </w:t>
      </w:r>
    </w:p>
    <w:p w14:paraId="48C64515" w14:textId="77777777" w:rsidR="00982A80" w:rsidRDefault="00982A80" w:rsidP="00982A80">
      <w:pPr>
        <w:pStyle w:val="ListParagraph"/>
        <w:spacing w:after="0"/>
        <w:rPr>
          <w:sz w:val="24"/>
          <w:szCs w:val="24"/>
        </w:rPr>
      </w:pPr>
    </w:p>
    <w:p w14:paraId="43EB2C2A" w14:textId="4853D1A2" w:rsidR="009A301B" w:rsidRPr="003D4A52" w:rsidRDefault="009A301B" w:rsidP="00185002">
      <w:pPr>
        <w:pStyle w:val="ListParagraph"/>
        <w:numPr>
          <w:ilvl w:val="0"/>
          <w:numId w:val="1"/>
        </w:numPr>
        <w:spacing w:after="0"/>
        <w:rPr>
          <w:sz w:val="24"/>
          <w:szCs w:val="24"/>
        </w:rPr>
      </w:pPr>
      <w:r>
        <w:rPr>
          <w:sz w:val="24"/>
          <w:szCs w:val="24"/>
        </w:rPr>
        <w:t>RTK poolt paluti</w:t>
      </w:r>
      <w:r w:rsidR="003549C3">
        <w:rPr>
          <w:sz w:val="24"/>
          <w:szCs w:val="24"/>
        </w:rPr>
        <w:t xml:space="preserve"> </w:t>
      </w:r>
      <w:r w:rsidR="00575FFF">
        <w:rPr>
          <w:sz w:val="24"/>
          <w:szCs w:val="24"/>
        </w:rPr>
        <w:t xml:space="preserve">25.juulil 2023.a </w:t>
      </w:r>
      <w:r w:rsidR="003549C3">
        <w:rPr>
          <w:sz w:val="24"/>
          <w:szCs w:val="24"/>
        </w:rPr>
        <w:t xml:space="preserve">edastada hankedokumendid ülevaatamiseks ja </w:t>
      </w:r>
      <w:r w:rsidR="00776CBB">
        <w:rPr>
          <w:sz w:val="24"/>
          <w:szCs w:val="24"/>
        </w:rPr>
        <w:t>järel</w:t>
      </w:r>
      <w:r w:rsidR="003549C3">
        <w:rPr>
          <w:sz w:val="24"/>
          <w:szCs w:val="24"/>
        </w:rPr>
        <w:t xml:space="preserve">kontrolliks pärast hankelepingu sõlmimist. Toetusesaaja tegi seda õigeaegselt </w:t>
      </w:r>
      <w:r w:rsidR="00986462">
        <w:rPr>
          <w:sz w:val="24"/>
          <w:szCs w:val="24"/>
        </w:rPr>
        <w:t>–</w:t>
      </w:r>
      <w:r w:rsidR="003549C3">
        <w:rPr>
          <w:sz w:val="24"/>
          <w:szCs w:val="24"/>
        </w:rPr>
        <w:t xml:space="preserve"> </w:t>
      </w:r>
      <w:r w:rsidR="00FD01C7">
        <w:rPr>
          <w:sz w:val="24"/>
          <w:szCs w:val="24"/>
        </w:rPr>
        <w:t>20</w:t>
      </w:r>
      <w:r w:rsidR="00986462">
        <w:rPr>
          <w:sz w:val="24"/>
          <w:szCs w:val="24"/>
        </w:rPr>
        <w:t>.</w:t>
      </w:r>
      <w:r w:rsidR="00FD01C7">
        <w:rPr>
          <w:sz w:val="24"/>
          <w:szCs w:val="24"/>
        </w:rPr>
        <w:t>septembril</w:t>
      </w:r>
      <w:r w:rsidR="00986462">
        <w:rPr>
          <w:sz w:val="24"/>
          <w:szCs w:val="24"/>
        </w:rPr>
        <w:t xml:space="preserve"> </w:t>
      </w:r>
      <w:r w:rsidR="003549C3">
        <w:rPr>
          <w:sz w:val="24"/>
          <w:szCs w:val="24"/>
        </w:rPr>
        <w:t>2023.a</w:t>
      </w:r>
      <w:r w:rsidR="00407F45">
        <w:rPr>
          <w:sz w:val="24"/>
          <w:szCs w:val="24"/>
        </w:rPr>
        <w:t xml:space="preserve">, edastades </w:t>
      </w:r>
      <w:r w:rsidR="00C668EB">
        <w:rPr>
          <w:sz w:val="24"/>
          <w:szCs w:val="24"/>
        </w:rPr>
        <w:t xml:space="preserve">hankelepingud ja täitmistagatised RTK-le </w:t>
      </w:r>
      <w:r w:rsidR="00FD01C7">
        <w:rPr>
          <w:sz w:val="24"/>
          <w:szCs w:val="24"/>
        </w:rPr>
        <w:t>(</w:t>
      </w:r>
      <w:r w:rsidR="00E52EF8">
        <w:rPr>
          <w:sz w:val="24"/>
          <w:szCs w:val="24"/>
        </w:rPr>
        <w:t xml:space="preserve">hankespetsialist </w:t>
      </w:r>
      <w:r w:rsidR="00FD01C7">
        <w:rPr>
          <w:sz w:val="24"/>
          <w:szCs w:val="24"/>
        </w:rPr>
        <w:t>Ruslan Prohhorenko isikus)</w:t>
      </w:r>
      <w:r w:rsidR="00191C07">
        <w:rPr>
          <w:sz w:val="24"/>
          <w:szCs w:val="24"/>
        </w:rPr>
        <w:t>.</w:t>
      </w:r>
      <w:r w:rsidR="00FD01C7">
        <w:rPr>
          <w:sz w:val="24"/>
          <w:szCs w:val="24"/>
        </w:rPr>
        <w:t xml:space="preserve"> </w:t>
      </w:r>
      <w:r w:rsidR="003549C3">
        <w:rPr>
          <w:sz w:val="24"/>
          <w:szCs w:val="24"/>
        </w:rPr>
        <w:t>Sõlmitud hankelepingu</w:t>
      </w:r>
      <w:r w:rsidR="00A915BC">
        <w:rPr>
          <w:sz w:val="24"/>
          <w:szCs w:val="24"/>
        </w:rPr>
        <w:t>te</w:t>
      </w:r>
      <w:r w:rsidR="003549C3">
        <w:rPr>
          <w:sz w:val="24"/>
          <w:szCs w:val="24"/>
        </w:rPr>
        <w:t xml:space="preserve"> edastamisega</w:t>
      </w:r>
      <w:r w:rsidR="00407F45">
        <w:rPr>
          <w:sz w:val="24"/>
          <w:szCs w:val="24"/>
        </w:rPr>
        <w:t xml:space="preserve"> sai Riigi Tugiteenuste Keskus teadlikuks ka han</w:t>
      </w:r>
      <w:r w:rsidR="00A915BC">
        <w:rPr>
          <w:sz w:val="24"/>
          <w:szCs w:val="24"/>
        </w:rPr>
        <w:t>k</w:t>
      </w:r>
      <w:r w:rsidR="00407F45">
        <w:rPr>
          <w:sz w:val="24"/>
          <w:szCs w:val="24"/>
        </w:rPr>
        <w:t>elepingu</w:t>
      </w:r>
      <w:r w:rsidR="00A915BC">
        <w:rPr>
          <w:sz w:val="24"/>
          <w:szCs w:val="24"/>
        </w:rPr>
        <w:t>te</w:t>
      </w:r>
      <w:r w:rsidR="00407F45">
        <w:rPr>
          <w:sz w:val="24"/>
          <w:szCs w:val="24"/>
        </w:rPr>
        <w:t xml:space="preserve"> </w:t>
      </w:r>
      <w:r w:rsidR="00A915BC">
        <w:rPr>
          <w:sz w:val="24"/>
          <w:szCs w:val="24"/>
        </w:rPr>
        <w:t xml:space="preserve">arvete </w:t>
      </w:r>
      <w:r w:rsidR="00407F45">
        <w:rPr>
          <w:sz w:val="24"/>
          <w:szCs w:val="24"/>
        </w:rPr>
        <w:t>maksetähtajas</w:t>
      </w:r>
      <w:r w:rsidR="0054540C">
        <w:rPr>
          <w:sz w:val="24"/>
          <w:szCs w:val="24"/>
        </w:rPr>
        <w:t>t</w:t>
      </w:r>
      <w:r w:rsidR="00407F45">
        <w:rPr>
          <w:sz w:val="24"/>
          <w:szCs w:val="24"/>
        </w:rPr>
        <w:t xml:space="preserve">, mis oli </w:t>
      </w:r>
      <w:r w:rsidR="00BE210C" w:rsidRPr="009578FD">
        <w:rPr>
          <w:b/>
          <w:bCs/>
          <w:sz w:val="24"/>
          <w:szCs w:val="24"/>
        </w:rPr>
        <w:t>30</w:t>
      </w:r>
      <w:r w:rsidR="00407F45" w:rsidRPr="009578FD">
        <w:rPr>
          <w:b/>
          <w:bCs/>
          <w:sz w:val="24"/>
          <w:szCs w:val="24"/>
        </w:rPr>
        <w:t xml:space="preserve"> päeva</w:t>
      </w:r>
      <w:r w:rsidR="00407F45">
        <w:rPr>
          <w:sz w:val="24"/>
          <w:szCs w:val="24"/>
        </w:rPr>
        <w:t xml:space="preserve">. </w:t>
      </w:r>
      <w:r w:rsidR="00426E19">
        <w:rPr>
          <w:sz w:val="24"/>
          <w:szCs w:val="24"/>
        </w:rPr>
        <w:t>Toetusesaajale ei laekunud pärast hankelepingu sõlmimist</w:t>
      </w:r>
      <w:r w:rsidR="008942E2">
        <w:rPr>
          <w:sz w:val="24"/>
          <w:szCs w:val="24"/>
        </w:rPr>
        <w:t xml:space="preserve"> </w:t>
      </w:r>
      <w:r w:rsidR="00426E19">
        <w:rPr>
          <w:sz w:val="24"/>
          <w:szCs w:val="24"/>
        </w:rPr>
        <w:t>tagasisidet</w:t>
      </w:r>
      <w:r w:rsidR="00B72C6D">
        <w:rPr>
          <w:sz w:val="24"/>
          <w:szCs w:val="24"/>
        </w:rPr>
        <w:t xml:space="preserve">, et </w:t>
      </w:r>
      <w:r w:rsidR="004E132C">
        <w:rPr>
          <w:sz w:val="24"/>
          <w:szCs w:val="24"/>
        </w:rPr>
        <w:t>sõlmitud hanke</w:t>
      </w:r>
      <w:r w:rsidR="008C74FA">
        <w:rPr>
          <w:sz w:val="24"/>
          <w:szCs w:val="24"/>
        </w:rPr>
        <w:t>lepingu</w:t>
      </w:r>
      <w:r w:rsidR="004E132C">
        <w:rPr>
          <w:sz w:val="24"/>
          <w:szCs w:val="24"/>
        </w:rPr>
        <w:t>te</w:t>
      </w:r>
      <w:r w:rsidR="008C74FA">
        <w:rPr>
          <w:sz w:val="24"/>
          <w:szCs w:val="24"/>
        </w:rPr>
        <w:t xml:space="preserve"> arvete</w:t>
      </w:r>
      <w:r w:rsidR="000A172B">
        <w:rPr>
          <w:sz w:val="24"/>
          <w:szCs w:val="24"/>
        </w:rPr>
        <w:t xml:space="preserve"> </w:t>
      </w:r>
      <w:r w:rsidR="00B72C6D">
        <w:rPr>
          <w:sz w:val="24"/>
          <w:szCs w:val="24"/>
        </w:rPr>
        <w:t>maksetähtaeg jää</w:t>
      </w:r>
      <w:r w:rsidR="00284EBC">
        <w:rPr>
          <w:sz w:val="24"/>
          <w:szCs w:val="24"/>
        </w:rPr>
        <w:t>b</w:t>
      </w:r>
      <w:r w:rsidR="00B72C6D">
        <w:rPr>
          <w:sz w:val="24"/>
          <w:szCs w:val="24"/>
        </w:rPr>
        <w:t xml:space="preserve"> välja</w:t>
      </w:r>
      <w:r w:rsidR="008942E2">
        <w:rPr>
          <w:sz w:val="24"/>
          <w:szCs w:val="24"/>
        </w:rPr>
        <w:t>s</w:t>
      </w:r>
      <w:r w:rsidR="00B72C6D">
        <w:rPr>
          <w:sz w:val="24"/>
          <w:szCs w:val="24"/>
        </w:rPr>
        <w:t>poole</w:t>
      </w:r>
      <w:r w:rsidR="000A172B">
        <w:rPr>
          <w:sz w:val="24"/>
          <w:szCs w:val="24"/>
        </w:rPr>
        <w:t xml:space="preserve"> toetuslepinguga fikseeritud abikõlblikkuse perioodi.</w:t>
      </w:r>
      <w:r w:rsidR="007628FE">
        <w:rPr>
          <w:sz w:val="24"/>
          <w:szCs w:val="24"/>
        </w:rPr>
        <w:t xml:space="preserve"> </w:t>
      </w:r>
    </w:p>
    <w:p w14:paraId="777CF4C1" w14:textId="77777777" w:rsidR="00480464" w:rsidRDefault="00480464" w:rsidP="00480464">
      <w:pPr>
        <w:spacing w:after="0"/>
        <w:rPr>
          <w:sz w:val="24"/>
          <w:szCs w:val="24"/>
        </w:rPr>
      </w:pPr>
    </w:p>
    <w:p w14:paraId="19CB4EBD" w14:textId="26A88D6C" w:rsidR="00284EBC" w:rsidRPr="008A4CF5" w:rsidRDefault="00982A80" w:rsidP="00480464">
      <w:pPr>
        <w:spacing w:after="0"/>
        <w:rPr>
          <w:sz w:val="24"/>
          <w:szCs w:val="24"/>
        </w:rPr>
      </w:pPr>
      <w:r>
        <w:rPr>
          <w:sz w:val="24"/>
          <w:szCs w:val="24"/>
        </w:rPr>
        <w:t>Arvestades asjaoluga, et</w:t>
      </w:r>
      <w:r w:rsidR="009B3CDB">
        <w:rPr>
          <w:sz w:val="24"/>
          <w:szCs w:val="24"/>
        </w:rPr>
        <w:t xml:space="preserve"> lühikesest</w:t>
      </w:r>
      <w:r w:rsidR="0099362C">
        <w:rPr>
          <w:sz w:val="24"/>
          <w:szCs w:val="24"/>
        </w:rPr>
        <w:t xml:space="preserve"> abikõlblikkuse perioodist </w:t>
      </w:r>
      <w:r w:rsidR="001371D1">
        <w:rPr>
          <w:sz w:val="24"/>
          <w:szCs w:val="24"/>
        </w:rPr>
        <w:t xml:space="preserve">hoolimata </w:t>
      </w:r>
      <w:r w:rsidR="0099362C">
        <w:rPr>
          <w:sz w:val="24"/>
          <w:szCs w:val="24"/>
        </w:rPr>
        <w:t xml:space="preserve">õnnestus toetusesaajal </w:t>
      </w:r>
      <w:r w:rsidR="001371D1">
        <w:rPr>
          <w:sz w:val="24"/>
          <w:szCs w:val="24"/>
        </w:rPr>
        <w:t xml:space="preserve">projekti tegevused </w:t>
      </w:r>
      <w:r w:rsidR="00866C3E">
        <w:rPr>
          <w:sz w:val="24"/>
          <w:szCs w:val="24"/>
        </w:rPr>
        <w:t>ellu viia</w:t>
      </w:r>
      <w:r w:rsidR="00DA3CE2">
        <w:rPr>
          <w:sz w:val="24"/>
          <w:szCs w:val="24"/>
        </w:rPr>
        <w:t xml:space="preserve"> ning</w:t>
      </w:r>
      <w:r w:rsidR="00866C3E">
        <w:rPr>
          <w:sz w:val="24"/>
          <w:szCs w:val="24"/>
        </w:rPr>
        <w:t xml:space="preserve"> </w:t>
      </w:r>
      <w:r w:rsidR="00F5781B">
        <w:rPr>
          <w:sz w:val="24"/>
          <w:szCs w:val="24"/>
        </w:rPr>
        <w:t>projekti</w:t>
      </w:r>
      <w:r w:rsidR="00EF7C9B">
        <w:rPr>
          <w:sz w:val="24"/>
          <w:szCs w:val="24"/>
        </w:rPr>
        <w:t xml:space="preserve"> </w:t>
      </w:r>
      <w:r w:rsidR="00F5781B">
        <w:rPr>
          <w:sz w:val="24"/>
          <w:szCs w:val="24"/>
        </w:rPr>
        <w:t xml:space="preserve">teostamisele pole rakendusüksusel </w:t>
      </w:r>
      <w:r w:rsidR="00BE210C">
        <w:rPr>
          <w:sz w:val="24"/>
          <w:szCs w:val="24"/>
        </w:rPr>
        <w:t xml:space="preserve">sisulisi </w:t>
      </w:r>
      <w:r w:rsidR="00EF7C9B">
        <w:rPr>
          <w:sz w:val="24"/>
          <w:szCs w:val="24"/>
        </w:rPr>
        <w:t>etteheiteid</w:t>
      </w:r>
      <w:r w:rsidR="004E132C" w:rsidRPr="002638D4">
        <w:rPr>
          <w:sz w:val="24"/>
          <w:szCs w:val="24"/>
        </w:rPr>
        <w:t>,</w:t>
      </w:r>
      <w:r w:rsidR="00EF7C9B" w:rsidRPr="002638D4">
        <w:rPr>
          <w:sz w:val="24"/>
          <w:szCs w:val="24"/>
        </w:rPr>
        <w:t xml:space="preserve"> </w:t>
      </w:r>
      <w:r w:rsidR="00962D68" w:rsidRPr="002638D4">
        <w:rPr>
          <w:sz w:val="24"/>
          <w:szCs w:val="24"/>
        </w:rPr>
        <w:t xml:space="preserve">palume </w:t>
      </w:r>
      <w:r w:rsidR="002638D4" w:rsidRPr="002638D4">
        <w:rPr>
          <w:sz w:val="24"/>
          <w:szCs w:val="24"/>
        </w:rPr>
        <w:t>eralda</w:t>
      </w:r>
      <w:r w:rsidR="00962D68" w:rsidRPr="002638D4">
        <w:rPr>
          <w:sz w:val="24"/>
          <w:szCs w:val="24"/>
        </w:rPr>
        <w:t xml:space="preserve">da Euroopa Liidu </w:t>
      </w:r>
      <w:r w:rsidR="008A4CF5">
        <w:rPr>
          <w:sz w:val="24"/>
          <w:szCs w:val="24"/>
        </w:rPr>
        <w:t>toetuse</w:t>
      </w:r>
      <w:r w:rsidR="00962D68" w:rsidRPr="002638D4">
        <w:rPr>
          <w:sz w:val="24"/>
          <w:szCs w:val="24"/>
        </w:rPr>
        <w:t xml:space="preserve">st saamatajääv </w:t>
      </w:r>
      <w:r w:rsidR="00E6353B" w:rsidRPr="002638D4">
        <w:rPr>
          <w:sz w:val="24"/>
          <w:szCs w:val="24"/>
        </w:rPr>
        <w:t xml:space="preserve">osa </w:t>
      </w:r>
      <w:r w:rsidR="00B41B2F" w:rsidRPr="002638D4">
        <w:rPr>
          <w:sz w:val="24"/>
          <w:szCs w:val="24"/>
        </w:rPr>
        <w:t>sum</w:t>
      </w:r>
      <w:r w:rsidR="00B144EB">
        <w:rPr>
          <w:sz w:val="24"/>
          <w:szCs w:val="24"/>
        </w:rPr>
        <w:t>mas</w:t>
      </w:r>
      <w:r w:rsidR="002638D4" w:rsidRPr="002638D4">
        <w:rPr>
          <w:sz w:val="24"/>
          <w:szCs w:val="24"/>
        </w:rPr>
        <w:t xml:space="preserve"> </w:t>
      </w:r>
      <w:r w:rsidR="00E9117E" w:rsidRPr="002638D4">
        <w:rPr>
          <w:b/>
          <w:bCs/>
          <w:sz w:val="24"/>
          <w:szCs w:val="24"/>
        </w:rPr>
        <w:t xml:space="preserve">124 231 </w:t>
      </w:r>
      <w:r w:rsidR="00B41B2F" w:rsidRPr="002638D4">
        <w:rPr>
          <w:b/>
          <w:bCs/>
          <w:sz w:val="24"/>
          <w:szCs w:val="24"/>
        </w:rPr>
        <w:t>eurot</w:t>
      </w:r>
      <w:r w:rsidR="00B41B2F">
        <w:rPr>
          <w:sz w:val="24"/>
          <w:szCs w:val="24"/>
        </w:rPr>
        <w:t xml:space="preserve"> </w:t>
      </w:r>
      <w:r w:rsidR="00E6353B">
        <w:rPr>
          <w:sz w:val="24"/>
          <w:szCs w:val="24"/>
        </w:rPr>
        <w:t>riigieelarvelistest vahenditest</w:t>
      </w:r>
      <w:r w:rsidR="003C0DC5">
        <w:rPr>
          <w:sz w:val="24"/>
          <w:szCs w:val="24"/>
        </w:rPr>
        <w:t>, kasutades selleks</w:t>
      </w:r>
      <w:r w:rsidR="00286E4B">
        <w:rPr>
          <w:sz w:val="24"/>
          <w:szCs w:val="24"/>
        </w:rPr>
        <w:t xml:space="preserve"> </w:t>
      </w:r>
      <w:r w:rsidR="003C0DC5">
        <w:rPr>
          <w:sz w:val="24"/>
          <w:szCs w:val="24"/>
        </w:rPr>
        <w:t>Vabariigi Valitsuse reser</w:t>
      </w:r>
      <w:r w:rsidR="009C77BE">
        <w:rPr>
          <w:sz w:val="24"/>
          <w:szCs w:val="24"/>
        </w:rPr>
        <w:t>v</w:t>
      </w:r>
      <w:r w:rsidR="003C0DC5">
        <w:rPr>
          <w:sz w:val="24"/>
          <w:szCs w:val="24"/>
        </w:rPr>
        <w:t>fondi.</w:t>
      </w:r>
      <w:r w:rsidR="000D646A">
        <w:rPr>
          <w:sz w:val="24"/>
          <w:szCs w:val="24"/>
        </w:rPr>
        <w:t xml:space="preserve"> </w:t>
      </w:r>
      <w:r w:rsidR="003C65FA">
        <w:rPr>
          <w:sz w:val="24"/>
          <w:szCs w:val="24"/>
        </w:rPr>
        <w:t xml:space="preserve">Käesolev kaasus kvalifitseerub </w:t>
      </w:r>
      <w:r w:rsidR="005B2FB7">
        <w:rPr>
          <w:sz w:val="24"/>
          <w:szCs w:val="24"/>
        </w:rPr>
        <w:t>selle</w:t>
      </w:r>
      <w:r w:rsidR="00D97718">
        <w:rPr>
          <w:sz w:val="24"/>
          <w:szCs w:val="24"/>
        </w:rPr>
        <w:t>ks</w:t>
      </w:r>
      <w:r w:rsidR="00395939">
        <w:rPr>
          <w:sz w:val="24"/>
          <w:szCs w:val="24"/>
        </w:rPr>
        <w:t xml:space="preserve"> </w:t>
      </w:r>
      <w:r w:rsidR="003C65FA" w:rsidRPr="00003127">
        <w:rPr>
          <w:b/>
          <w:bCs/>
          <w:sz w:val="24"/>
          <w:szCs w:val="24"/>
        </w:rPr>
        <w:t>erandjuhtumi</w:t>
      </w:r>
      <w:r w:rsidR="005B2FB7" w:rsidRPr="00003127">
        <w:rPr>
          <w:b/>
          <w:bCs/>
          <w:sz w:val="24"/>
          <w:szCs w:val="24"/>
        </w:rPr>
        <w:t>na</w:t>
      </w:r>
      <w:r w:rsidR="008A4CF5">
        <w:rPr>
          <w:b/>
          <w:bCs/>
          <w:sz w:val="24"/>
          <w:szCs w:val="24"/>
        </w:rPr>
        <w:t xml:space="preserve">, </w:t>
      </w:r>
      <w:r w:rsidR="00E173E6">
        <w:rPr>
          <w:sz w:val="24"/>
          <w:szCs w:val="24"/>
        </w:rPr>
        <w:t>mille suhtes on Vabariigi Valitsusel kaalutlusõigus eeltoodud asjaolusid arvesse võttes.</w:t>
      </w:r>
    </w:p>
    <w:p w14:paraId="3F25AA50" w14:textId="77777777" w:rsidR="00664FF4" w:rsidRDefault="00664FF4" w:rsidP="00480464">
      <w:pPr>
        <w:spacing w:after="0"/>
        <w:rPr>
          <w:sz w:val="24"/>
          <w:szCs w:val="24"/>
        </w:rPr>
      </w:pPr>
    </w:p>
    <w:p w14:paraId="4D32369D" w14:textId="40AF7EB7" w:rsidR="00982A80" w:rsidRDefault="000D646A" w:rsidP="00480464">
      <w:pPr>
        <w:spacing w:after="0"/>
        <w:rPr>
          <w:sz w:val="24"/>
          <w:szCs w:val="24"/>
        </w:rPr>
      </w:pPr>
      <w:r>
        <w:rPr>
          <w:sz w:val="24"/>
          <w:szCs w:val="24"/>
        </w:rPr>
        <w:t xml:space="preserve">OÜ Setomaa Haldus on 100%-selt Setomaa vallale kuuluv ettevõte, mis </w:t>
      </w:r>
      <w:r w:rsidR="00831C24">
        <w:rPr>
          <w:sz w:val="24"/>
          <w:szCs w:val="24"/>
        </w:rPr>
        <w:t xml:space="preserve">pakub </w:t>
      </w:r>
      <w:r w:rsidR="005D5186">
        <w:rPr>
          <w:sz w:val="24"/>
          <w:szCs w:val="24"/>
        </w:rPr>
        <w:t xml:space="preserve">piirkonnas elutähtsat </w:t>
      </w:r>
      <w:r w:rsidR="00831C24">
        <w:rPr>
          <w:sz w:val="24"/>
          <w:szCs w:val="24"/>
        </w:rPr>
        <w:t>vee- ja kanalisatsiooniteenust</w:t>
      </w:r>
      <w:r w:rsidR="005D5186">
        <w:rPr>
          <w:sz w:val="24"/>
          <w:szCs w:val="24"/>
        </w:rPr>
        <w:t xml:space="preserve"> ning osutab kommunaalteenuseid </w:t>
      </w:r>
      <w:r w:rsidR="008B2DA4">
        <w:rPr>
          <w:sz w:val="24"/>
          <w:szCs w:val="24"/>
        </w:rPr>
        <w:t xml:space="preserve">strateegiliselt olulises </w:t>
      </w:r>
      <w:r w:rsidR="00433FDF">
        <w:rPr>
          <w:sz w:val="24"/>
          <w:szCs w:val="24"/>
        </w:rPr>
        <w:t xml:space="preserve">Eesti kagunurgas. </w:t>
      </w:r>
      <w:r w:rsidR="008B2DA4">
        <w:rPr>
          <w:sz w:val="24"/>
          <w:szCs w:val="24"/>
        </w:rPr>
        <w:t xml:space="preserve">Bürokraatlike </w:t>
      </w:r>
      <w:r w:rsidR="00D743BB">
        <w:rPr>
          <w:sz w:val="24"/>
          <w:szCs w:val="24"/>
        </w:rPr>
        <w:t>takistu</w:t>
      </w:r>
      <w:r w:rsidR="00713797">
        <w:rPr>
          <w:sz w:val="24"/>
          <w:szCs w:val="24"/>
        </w:rPr>
        <w:t xml:space="preserve">ste </w:t>
      </w:r>
      <w:r w:rsidR="001C03E5">
        <w:rPr>
          <w:sz w:val="24"/>
          <w:szCs w:val="24"/>
        </w:rPr>
        <w:t xml:space="preserve">tõttu </w:t>
      </w:r>
      <w:r w:rsidR="007D3D15">
        <w:rPr>
          <w:sz w:val="24"/>
          <w:szCs w:val="24"/>
        </w:rPr>
        <w:t>toetus</w:t>
      </w:r>
      <w:r w:rsidR="001C03E5">
        <w:rPr>
          <w:sz w:val="24"/>
          <w:szCs w:val="24"/>
        </w:rPr>
        <w:t xml:space="preserve">vahenditest ilmajäämine mõjutab väga valusalt ettevõtte </w:t>
      </w:r>
      <w:r w:rsidR="00776CBB">
        <w:rPr>
          <w:sz w:val="24"/>
          <w:szCs w:val="24"/>
        </w:rPr>
        <w:t xml:space="preserve">edasist </w:t>
      </w:r>
      <w:r w:rsidR="001C03E5">
        <w:rPr>
          <w:sz w:val="24"/>
          <w:szCs w:val="24"/>
        </w:rPr>
        <w:t xml:space="preserve">toimimist ning </w:t>
      </w:r>
      <w:r w:rsidR="007D3D15">
        <w:rPr>
          <w:sz w:val="24"/>
          <w:szCs w:val="24"/>
        </w:rPr>
        <w:t>vajalike teenuste</w:t>
      </w:r>
      <w:r w:rsidR="00832AEA">
        <w:rPr>
          <w:sz w:val="24"/>
          <w:szCs w:val="24"/>
        </w:rPr>
        <w:t xml:space="preserve"> osutamist </w:t>
      </w:r>
      <w:r w:rsidR="00A40953">
        <w:rPr>
          <w:sz w:val="24"/>
          <w:szCs w:val="24"/>
        </w:rPr>
        <w:t xml:space="preserve">Setomaa valla </w:t>
      </w:r>
      <w:r w:rsidR="00832AEA">
        <w:rPr>
          <w:sz w:val="24"/>
          <w:szCs w:val="24"/>
        </w:rPr>
        <w:t>elanikele</w:t>
      </w:r>
      <w:r w:rsidR="00CF5406">
        <w:rPr>
          <w:sz w:val="24"/>
          <w:szCs w:val="24"/>
        </w:rPr>
        <w:t>, seades küsimärgi alla ettevõtte</w:t>
      </w:r>
      <w:r w:rsidR="003B7E31">
        <w:rPr>
          <w:sz w:val="24"/>
          <w:szCs w:val="24"/>
        </w:rPr>
        <w:t xml:space="preserve"> tegevuse jätkumise. </w:t>
      </w:r>
    </w:p>
    <w:p w14:paraId="61AF7C8C" w14:textId="77777777" w:rsidR="000C17F2" w:rsidRDefault="000C17F2" w:rsidP="00480464">
      <w:pPr>
        <w:spacing w:after="0"/>
        <w:rPr>
          <w:sz w:val="24"/>
          <w:szCs w:val="24"/>
        </w:rPr>
      </w:pPr>
    </w:p>
    <w:p w14:paraId="593438D3" w14:textId="77777777" w:rsidR="00480464" w:rsidRDefault="00480464" w:rsidP="00185002">
      <w:pPr>
        <w:pStyle w:val="ListParagraph"/>
        <w:spacing w:after="0"/>
        <w:rPr>
          <w:sz w:val="24"/>
          <w:szCs w:val="24"/>
        </w:rPr>
      </w:pPr>
    </w:p>
    <w:p w14:paraId="489C3EAC" w14:textId="2CCBECBB" w:rsidR="00FC2EC8" w:rsidRDefault="00713797" w:rsidP="00FC2EC8">
      <w:pPr>
        <w:spacing w:after="0"/>
        <w:rPr>
          <w:sz w:val="24"/>
          <w:szCs w:val="24"/>
        </w:rPr>
      </w:pPr>
      <w:r>
        <w:rPr>
          <w:sz w:val="24"/>
          <w:szCs w:val="24"/>
        </w:rPr>
        <w:t>Lugupidamisega,</w:t>
      </w:r>
    </w:p>
    <w:p w14:paraId="0BEBD6C1" w14:textId="20940584" w:rsidR="007628FE" w:rsidRDefault="007628FE" w:rsidP="00FC2EC8">
      <w:pPr>
        <w:spacing w:after="0"/>
        <w:rPr>
          <w:sz w:val="24"/>
          <w:szCs w:val="24"/>
        </w:rPr>
      </w:pPr>
      <w:r>
        <w:rPr>
          <w:sz w:val="24"/>
          <w:szCs w:val="24"/>
        </w:rPr>
        <w:t>Raul Lepp</w:t>
      </w:r>
    </w:p>
    <w:p w14:paraId="62CF3EB2" w14:textId="1DD814DF" w:rsidR="007628FE" w:rsidRPr="00FC2EC8" w:rsidRDefault="007628FE" w:rsidP="00FC2EC8">
      <w:pPr>
        <w:spacing w:after="0"/>
        <w:rPr>
          <w:sz w:val="24"/>
          <w:szCs w:val="24"/>
        </w:rPr>
      </w:pPr>
      <w:r>
        <w:rPr>
          <w:sz w:val="24"/>
          <w:szCs w:val="24"/>
        </w:rPr>
        <w:t>OÜ Setomaa Haldus juhat</w:t>
      </w:r>
      <w:r w:rsidR="009578FD">
        <w:rPr>
          <w:sz w:val="24"/>
          <w:szCs w:val="24"/>
        </w:rPr>
        <w:t>use liige</w:t>
      </w:r>
    </w:p>
    <w:p w14:paraId="7291C103" w14:textId="77777777" w:rsidR="001178D9" w:rsidRPr="001178D9" w:rsidRDefault="001178D9" w:rsidP="001178D9">
      <w:pPr>
        <w:spacing w:after="0"/>
        <w:rPr>
          <w:sz w:val="24"/>
          <w:szCs w:val="24"/>
        </w:rPr>
      </w:pPr>
    </w:p>
    <w:p w14:paraId="5BDC0501" w14:textId="77777777" w:rsidR="009A706B" w:rsidRDefault="009A706B" w:rsidP="00185002">
      <w:pPr>
        <w:pStyle w:val="ListParagraph"/>
        <w:spacing w:after="0"/>
        <w:rPr>
          <w:sz w:val="24"/>
          <w:szCs w:val="24"/>
        </w:rPr>
      </w:pPr>
    </w:p>
    <w:p w14:paraId="57BD4AD6" w14:textId="77777777" w:rsidR="009A706B" w:rsidRPr="00664FF4" w:rsidRDefault="009A706B" w:rsidP="00664FF4">
      <w:pPr>
        <w:spacing w:after="0"/>
        <w:rPr>
          <w:b/>
          <w:bCs/>
          <w:sz w:val="24"/>
          <w:szCs w:val="24"/>
        </w:rPr>
      </w:pPr>
    </w:p>
    <w:p w14:paraId="00130DBC" w14:textId="74552F46" w:rsidR="009A706B" w:rsidRPr="0053108F" w:rsidRDefault="009A706B" w:rsidP="00185002">
      <w:pPr>
        <w:pStyle w:val="ListParagraph"/>
        <w:spacing w:after="0"/>
        <w:rPr>
          <w:b/>
          <w:bCs/>
          <w:sz w:val="24"/>
          <w:szCs w:val="24"/>
          <w:u w:val="single"/>
        </w:rPr>
      </w:pPr>
      <w:r w:rsidRPr="0053108F">
        <w:rPr>
          <w:b/>
          <w:bCs/>
          <w:sz w:val="24"/>
          <w:szCs w:val="24"/>
          <w:u w:val="single"/>
        </w:rPr>
        <w:t>Kirja lisad:</w:t>
      </w:r>
    </w:p>
    <w:p w14:paraId="389A2227" w14:textId="532681EF" w:rsidR="009A706B" w:rsidRDefault="009A706B" w:rsidP="009A706B">
      <w:pPr>
        <w:pStyle w:val="ListParagraph"/>
        <w:numPr>
          <w:ilvl w:val="0"/>
          <w:numId w:val="2"/>
        </w:numPr>
        <w:spacing w:after="0"/>
        <w:rPr>
          <w:sz w:val="24"/>
          <w:szCs w:val="24"/>
        </w:rPr>
      </w:pPr>
      <w:r>
        <w:rPr>
          <w:sz w:val="24"/>
          <w:szCs w:val="24"/>
        </w:rPr>
        <w:t>Toetusleping</w:t>
      </w:r>
      <w:r w:rsidR="0053108F">
        <w:rPr>
          <w:sz w:val="24"/>
          <w:szCs w:val="24"/>
        </w:rPr>
        <w:t xml:space="preserve"> (inglise keeles)</w:t>
      </w:r>
    </w:p>
    <w:p w14:paraId="152D765B" w14:textId="77777777" w:rsidR="00D84D96" w:rsidRDefault="00200D01" w:rsidP="0053108F">
      <w:pPr>
        <w:pStyle w:val="ListParagraph"/>
        <w:numPr>
          <w:ilvl w:val="0"/>
          <w:numId w:val="2"/>
        </w:numPr>
        <w:spacing w:after="0"/>
        <w:rPr>
          <w:sz w:val="24"/>
          <w:szCs w:val="24"/>
        </w:rPr>
      </w:pPr>
      <w:r>
        <w:rPr>
          <w:sz w:val="24"/>
          <w:szCs w:val="24"/>
        </w:rPr>
        <w:t xml:space="preserve">RTK kiri projekti </w:t>
      </w:r>
      <w:r w:rsidR="001178D9">
        <w:rPr>
          <w:sz w:val="24"/>
          <w:szCs w:val="24"/>
        </w:rPr>
        <w:t xml:space="preserve">abikõlblike kulude </w:t>
      </w:r>
      <w:r w:rsidR="0053108F">
        <w:rPr>
          <w:sz w:val="24"/>
          <w:szCs w:val="24"/>
        </w:rPr>
        <w:t xml:space="preserve">ja summa </w:t>
      </w:r>
      <w:r w:rsidR="001178D9">
        <w:rPr>
          <w:sz w:val="24"/>
          <w:szCs w:val="24"/>
        </w:rPr>
        <w:t>kohta</w:t>
      </w:r>
      <w:r w:rsidR="0053108F">
        <w:rPr>
          <w:sz w:val="24"/>
          <w:szCs w:val="24"/>
        </w:rPr>
        <w:t xml:space="preserve"> (inglise keeles)</w:t>
      </w:r>
      <w:r w:rsidR="00A65824">
        <w:rPr>
          <w:sz w:val="24"/>
          <w:szCs w:val="24"/>
        </w:rPr>
        <w:t>, käsitletav haldusakti eelnõuna.</w:t>
      </w:r>
    </w:p>
    <w:p w14:paraId="3FDBAD17" w14:textId="40BA6C6A" w:rsidR="0053108F" w:rsidRPr="00140568" w:rsidRDefault="006F701D" w:rsidP="00140568">
      <w:pPr>
        <w:pStyle w:val="ListParagraph"/>
        <w:numPr>
          <w:ilvl w:val="0"/>
          <w:numId w:val="2"/>
        </w:numPr>
        <w:spacing w:after="0"/>
        <w:rPr>
          <w:sz w:val="24"/>
          <w:szCs w:val="24"/>
        </w:rPr>
      </w:pPr>
      <w:r w:rsidRPr="006F701D">
        <w:rPr>
          <w:sz w:val="24"/>
          <w:szCs w:val="24"/>
        </w:rPr>
        <w:t>Vabariigi Valitsuse reservi</w:t>
      </w:r>
      <w:r w:rsidR="00140568">
        <w:rPr>
          <w:sz w:val="24"/>
          <w:szCs w:val="24"/>
        </w:rPr>
        <w:t xml:space="preserve"> </w:t>
      </w:r>
      <w:r w:rsidRPr="00140568">
        <w:rPr>
          <w:sz w:val="24"/>
          <w:szCs w:val="24"/>
        </w:rPr>
        <w:t>sihtotstarbeliste vahendite välistoetuste</w:t>
      </w:r>
      <w:r w:rsidR="00140568">
        <w:rPr>
          <w:sz w:val="24"/>
          <w:szCs w:val="24"/>
        </w:rPr>
        <w:t xml:space="preserve"> </w:t>
      </w:r>
      <w:r w:rsidRPr="00140568">
        <w:rPr>
          <w:sz w:val="24"/>
          <w:szCs w:val="24"/>
        </w:rPr>
        <w:t>mitte-abikõlblike kulude katteks</w:t>
      </w:r>
      <w:r w:rsidR="00140568">
        <w:rPr>
          <w:sz w:val="24"/>
          <w:szCs w:val="24"/>
        </w:rPr>
        <w:t xml:space="preserve"> </w:t>
      </w:r>
      <w:r w:rsidRPr="00140568">
        <w:rPr>
          <w:sz w:val="24"/>
          <w:szCs w:val="24"/>
        </w:rPr>
        <w:t>kasutamise põhimõtted</w:t>
      </w:r>
      <w:r w:rsidR="00A65824" w:rsidRPr="00140568">
        <w:rPr>
          <w:sz w:val="24"/>
          <w:szCs w:val="24"/>
        </w:rPr>
        <w:t xml:space="preserve"> </w:t>
      </w:r>
    </w:p>
    <w:p w14:paraId="61C253AF" w14:textId="698C31EE" w:rsidR="00BE4391" w:rsidRPr="001F0EEC" w:rsidRDefault="00BE4391" w:rsidP="0053108F">
      <w:pPr>
        <w:pStyle w:val="ListParagraph"/>
        <w:spacing w:after="0"/>
        <w:ind w:left="1080"/>
        <w:rPr>
          <w:sz w:val="24"/>
          <w:szCs w:val="24"/>
        </w:rPr>
      </w:pPr>
    </w:p>
    <w:sectPr w:rsidR="00BE4391" w:rsidRPr="001F0EE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662FB"/>
    <w:multiLevelType w:val="hybridMultilevel"/>
    <w:tmpl w:val="2424E3C2"/>
    <w:lvl w:ilvl="0" w:tplc="3A0A073A">
      <w:start w:val="1"/>
      <w:numFmt w:val="decimal"/>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F0736C"/>
    <w:multiLevelType w:val="hybridMultilevel"/>
    <w:tmpl w:val="68A84DE8"/>
    <w:lvl w:ilvl="0" w:tplc="270A16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E739A9"/>
    <w:multiLevelType w:val="hybridMultilevel"/>
    <w:tmpl w:val="7B5E2100"/>
    <w:lvl w:ilvl="0" w:tplc="3A0A0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47073984">
    <w:abstractNumId w:val="1"/>
  </w:num>
  <w:num w:numId="2" w16cid:durableId="1439132486">
    <w:abstractNumId w:val="2"/>
  </w:num>
  <w:num w:numId="3" w16cid:durableId="2079474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7E5"/>
    <w:rsid w:val="0000077E"/>
    <w:rsid w:val="00003127"/>
    <w:rsid w:val="000127A2"/>
    <w:rsid w:val="00014ED3"/>
    <w:rsid w:val="0002544D"/>
    <w:rsid w:val="00031E7F"/>
    <w:rsid w:val="000405F0"/>
    <w:rsid w:val="000A172B"/>
    <w:rsid w:val="000B6D6B"/>
    <w:rsid w:val="000C14E2"/>
    <w:rsid w:val="000C17F2"/>
    <w:rsid w:val="000D646A"/>
    <w:rsid w:val="001178D9"/>
    <w:rsid w:val="001371D1"/>
    <w:rsid w:val="00140568"/>
    <w:rsid w:val="0015340C"/>
    <w:rsid w:val="00166415"/>
    <w:rsid w:val="0017024F"/>
    <w:rsid w:val="0017080B"/>
    <w:rsid w:val="001817E5"/>
    <w:rsid w:val="00182A96"/>
    <w:rsid w:val="00185002"/>
    <w:rsid w:val="00190441"/>
    <w:rsid w:val="00191C07"/>
    <w:rsid w:val="001C03E5"/>
    <w:rsid w:val="001E4802"/>
    <w:rsid w:val="001E6AD9"/>
    <w:rsid w:val="001F0EEC"/>
    <w:rsid w:val="00200D01"/>
    <w:rsid w:val="002638D4"/>
    <w:rsid w:val="00270F92"/>
    <w:rsid w:val="00284EBC"/>
    <w:rsid w:val="00286E4B"/>
    <w:rsid w:val="00291EAE"/>
    <w:rsid w:val="002A497B"/>
    <w:rsid w:val="002C32A5"/>
    <w:rsid w:val="002E0F69"/>
    <w:rsid w:val="002F10F9"/>
    <w:rsid w:val="002F3B2A"/>
    <w:rsid w:val="00310459"/>
    <w:rsid w:val="00316C18"/>
    <w:rsid w:val="00342ED5"/>
    <w:rsid w:val="003549C3"/>
    <w:rsid w:val="003620D7"/>
    <w:rsid w:val="00363086"/>
    <w:rsid w:val="003725DE"/>
    <w:rsid w:val="00381DF6"/>
    <w:rsid w:val="003821DE"/>
    <w:rsid w:val="003868C6"/>
    <w:rsid w:val="0038749C"/>
    <w:rsid w:val="00395939"/>
    <w:rsid w:val="003A13DA"/>
    <w:rsid w:val="003B20DA"/>
    <w:rsid w:val="003B39EB"/>
    <w:rsid w:val="003B7E31"/>
    <w:rsid w:val="003C0DC5"/>
    <w:rsid w:val="003C65FA"/>
    <w:rsid w:val="003D4A52"/>
    <w:rsid w:val="003E104D"/>
    <w:rsid w:val="00403245"/>
    <w:rsid w:val="00407F45"/>
    <w:rsid w:val="00426E19"/>
    <w:rsid w:val="00433FDF"/>
    <w:rsid w:val="004369BC"/>
    <w:rsid w:val="0043762B"/>
    <w:rsid w:val="00441A62"/>
    <w:rsid w:val="00472E20"/>
    <w:rsid w:val="00480464"/>
    <w:rsid w:val="00483312"/>
    <w:rsid w:val="00484A7B"/>
    <w:rsid w:val="004E132C"/>
    <w:rsid w:val="004E45BC"/>
    <w:rsid w:val="004E4EBE"/>
    <w:rsid w:val="00515728"/>
    <w:rsid w:val="00516168"/>
    <w:rsid w:val="0053108F"/>
    <w:rsid w:val="00534B9E"/>
    <w:rsid w:val="00542554"/>
    <w:rsid w:val="0054540C"/>
    <w:rsid w:val="00575FFF"/>
    <w:rsid w:val="005A0C19"/>
    <w:rsid w:val="005A3D65"/>
    <w:rsid w:val="005B2FB7"/>
    <w:rsid w:val="005B512D"/>
    <w:rsid w:val="005D399F"/>
    <w:rsid w:val="005D5186"/>
    <w:rsid w:val="005F7302"/>
    <w:rsid w:val="00605F31"/>
    <w:rsid w:val="00611D69"/>
    <w:rsid w:val="0063618D"/>
    <w:rsid w:val="00664FF4"/>
    <w:rsid w:val="006A4CA6"/>
    <w:rsid w:val="006C6FED"/>
    <w:rsid w:val="006D4F1A"/>
    <w:rsid w:val="006D7543"/>
    <w:rsid w:val="006F701D"/>
    <w:rsid w:val="00712652"/>
    <w:rsid w:val="00712949"/>
    <w:rsid w:val="00713797"/>
    <w:rsid w:val="007339ED"/>
    <w:rsid w:val="007365D3"/>
    <w:rsid w:val="0074612C"/>
    <w:rsid w:val="007628FE"/>
    <w:rsid w:val="00770914"/>
    <w:rsid w:val="00776CBB"/>
    <w:rsid w:val="007B5565"/>
    <w:rsid w:val="007C4280"/>
    <w:rsid w:val="007C5A1B"/>
    <w:rsid w:val="007D3D15"/>
    <w:rsid w:val="007E42F5"/>
    <w:rsid w:val="00813ABB"/>
    <w:rsid w:val="00831C24"/>
    <w:rsid w:val="00832AEA"/>
    <w:rsid w:val="008522AF"/>
    <w:rsid w:val="00860E62"/>
    <w:rsid w:val="00866C3E"/>
    <w:rsid w:val="00881DE3"/>
    <w:rsid w:val="008942E2"/>
    <w:rsid w:val="008A07EF"/>
    <w:rsid w:val="008A35C5"/>
    <w:rsid w:val="008A4CF5"/>
    <w:rsid w:val="008A58ED"/>
    <w:rsid w:val="008B2DA4"/>
    <w:rsid w:val="008C40BC"/>
    <w:rsid w:val="008C74FA"/>
    <w:rsid w:val="008D059C"/>
    <w:rsid w:val="008D2C5B"/>
    <w:rsid w:val="008D3500"/>
    <w:rsid w:val="008D71EB"/>
    <w:rsid w:val="00900362"/>
    <w:rsid w:val="009122FC"/>
    <w:rsid w:val="00914570"/>
    <w:rsid w:val="00914692"/>
    <w:rsid w:val="0091796E"/>
    <w:rsid w:val="00930DDD"/>
    <w:rsid w:val="009578FD"/>
    <w:rsid w:val="00962D68"/>
    <w:rsid w:val="00964366"/>
    <w:rsid w:val="00971772"/>
    <w:rsid w:val="009726C7"/>
    <w:rsid w:val="00982A80"/>
    <w:rsid w:val="00983B72"/>
    <w:rsid w:val="00986462"/>
    <w:rsid w:val="0099362C"/>
    <w:rsid w:val="009A301B"/>
    <w:rsid w:val="009A706B"/>
    <w:rsid w:val="009A7E28"/>
    <w:rsid w:val="009B1361"/>
    <w:rsid w:val="009B3B15"/>
    <w:rsid w:val="009B3CDB"/>
    <w:rsid w:val="009C77BE"/>
    <w:rsid w:val="009D758E"/>
    <w:rsid w:val="009F1548"/>
    <w:rsid w:val="009F1569"/>
    <w:rsid w:val="00A02A77"/>
    <w:rsid w:val="00A0798F"/>
    <w:rsid w:val="00A26600"/>
    <w:rsid w:val="00A3290B"/>
    <w:rsid w:val="00A40953"/>
    <w:rsid w:val="00A42847"/>
    <w:rsid w:val="00A65824"/>
    <w:rsid w:val="00A915BC"/>
    <w:rsid w:val="00A94129"/>
    <w:rsid w:val="00A94E9E"/>
    <w:rsid w:val="00AA18BA"/>
    <w:rsid w:val="00AB465C"/>
    <w:rsid w:val="00AC0196"/>
    <w:rsid w:val="00AC5119"/>
    <w:rsid w:val="00B0064C"/>
    <w:rsid w:val="00B144EB"/>
    <w:rsid w:val="00B157D0"/>
    <w:rsid w:val="00B21319"/>
    <w:rsid w:val="00B41B2F"/>
    <w:rsid w:val="00B647C7"/>
    <w:rsid w:val="00B712BF"/>
    <w:rsid w:val="00B72C6D"/>
    <w:rsid w:val="00B84C65"/>
    <w:rsid w:val="00B853F0"/>
    <w:rsid w:val="00B90DB7"/>
    <w:rsid w:val="00B92CA4"/>
    <w:rsid w:val="00BB709E"/>
    <w:rsid w:val="00BB7B73"/>
    <w:rsid w:val="00BE210C"/>
    <w:rsid w:val="00BE4391"/>
    <w:rsid w:val="00C143A6"/>
    <w:rsid w:val="00C33B15"/>
    <w:rsid w:val="00C47E1E"/>
    <w:rsid w:val="00C668EB"/>
    <w:rsid w:val="00C726A4"/>
    <w:rsid w:val="00C966D2"/>
    <w:rsid w:val="00CA16B5"/>
    <w:rsid w:val="00CA77C8"/>
    <w:rsid w:val="00CB75C1"/>
    <w:rsid w:val="00CF5406"/>
    <w:rsid w:val="00D13BC5"/>
    <w:rsid w:val="00D236C6"/>
    <w:rsid w:val="00D34542"/>
    <w:rsid w:val="00D37B67"/>
    <w:rsid w:val="00D37F36"/>
    <w:rsid w:val="00D636FF"/>
    <w:rsid w:val="00D743BB"/>
    <w:rsid w:val="00D84D96"/>
    <w:rsid w:val="00D85A1A"/>
    <w:rsid w:val="00D86C90"/>
    <w:rsid w:val="00D97718"/>
    <w:rsid w:val="00D97F27"/>
    <w:rsid w:val="00DA3CE2"/>
    <w:rsid w:val="00DA51F4"/>
    <w:rsid w:val="00DA5A48"/>
    <w:rsid w:val="00DB31A7"/>
    <w:rsid w:val="00DB62D0"/>
    <w:rsid w:val="00DE15EB"/>
    <w:rsid w:val="00DF721E"/>
    <w:rsid w:val="00E048E8"/>
    <w:rsid w:val="00E173E6"/>
    <w:rsid w:val="00E26A32"/>
    <w:rsid w:val="00E26A3F"/>
    <w:rsid w:val="00E340A6"/>
    <w:rsid w:val="00E5103B"/>
    <w:rsid w:val="00E526A2"/>
    <w:rsid w:val="00E52EF8"/>
    <w:rsid w:val="00E62F0F"/>
    <w:rsid w:val="00E6353B"/>
    <w:rsid w:val="00E71F79"/>
    <w:rsid w:val="00E9117E"/>
    <w:rsid w:val="00E92732"/>
    <w:rsid w:val="00EA45BF"/>
    <w:rsid w:val="00EC7BAF"/>
    <w:rsid w:val="00EE707A"/>
    <w:rsid w:val="00EF771F"/>
    <w:rsid w:val="00EF7C9B"/>
    <w:rsid w:val="00F147E9"/>
    <w:rsid w:val="00F26F8E"/>
    <w:rsid w:val="00F5585F"/>
    <w:rsid w:val="00F5781B"/>
    <w:rsid w:val="00FB71F1"/>
    <w:rsid w:val="00FC2EC8"/>
    <w:rsid w:val="00FC75AF"/>
    <w:rsid w:val="00FD01C7"/>
    <w:rsid w:val="00FE0AFC"/>
    <w:rsid w:val="00FE6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B1917"/>
  <w15:chartTrackingRefBased/>
  <w15:docId w15:val="{4834FE82-8E18-422A-85E2-74FCA60DF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t-EE"/>
    </w:rPr>
  </w:style>
  <w:style w:type="paragraph" w:styleId="Heading1">
    <w:name w:val="heading 1"/>
    <w:basedOn w:val="Normal"/>
    <w:next w:val="Normal"/>
    <w:link w:val="Heading1Char"/>
    <w:uiPriority w:val="9"/>
    <w:qFormat/>
    <w:rsid w:val="001817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17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17E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17E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17E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17E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17E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17E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17E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7E5"/>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1817E5"/>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1817E5"/>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1817E5"/>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1817E5"/>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1817E5"/>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1817E5"/>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1817E5"/>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1817E5"/>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1817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7E5"/>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1817E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17E5"/>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1817E5"/>
    <w:pPr>
      <w:spacing w:before="160"/>
      <w:jc w:val="center"/>
    </w:pPr>
    <w:rPr>
      <w:i/>
      <w:iCs/>
      <w:color w:val="404040" w:themeColor="text1" w:themeTint="BF"/>
    </w:rPr>
  </w:style>
  <w:style w:type="character" w:customStyle="1" w:styleId="QuoteChar">
    <w:name w:val="Quote Char"/>
    <w:basedOn w:val="DefaultParagraphFont"/>
    <w:link w:val="Quote"/>
    <w:uiPriority w:val="29"/>
    <w:rsid w:val="001817E5"/>
    <w:rPr>
      <w:i/>
      <w:iCs/>
      <w:color w:val="404040" w:themeColor="text1" w:themeTint="BF"/>
      <w:lang w:val="et-EE"/>
    </w:rPr>
  </w:style>
  <w:style w:type="paragraph" w:styleId="ListParagraph">
    <w:name w:val="List Paragraph"/>
    <w:basedOn w:val="Normal"/>
    <w:uiPriority w:val="34"/>
    <w:qFormat/>
    <w:rsid w:val="001817E5"/>
    <w:pPr>
      <w:ind w:left="720"/>
      <w:contextualSpacing/>
    </w:pPr>
  </w:style>
  <w:style w:type="character" w:styleId="IntenseEmphasis">
    <w:name w:val="Intense Emphasis"/>
    <w:basedOn w:val="DefaultParagraphFont"/>
    <w:uiPriority w:val="21"/>
    <w:qFormat/>
    <w:rsid w:val="001817E5"/>
    <w:rPr>
      <w:i/>
      <w:iCs/>
      <w:color w:val="0F4761" w:themeColor="accent1" w:themeShade="BF"/>
    </w:rPr>
  </w:style>
  <w:style w:type="paragraph" w:styleId="IntenseQuote">
    <w:name w:val="Intense Quote"/>
    <w:basedOn w:val="Normal"/>
    <w:next w:val="Normal"/>
    <w:link w:val="IntenseQuoteChar"/>
    <w:uiPriority w:val="30"/>
    <w:qFormat/>
    <w:rsid w:val="001817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17E5"/>
    <w:rPr>
      <w:i/>
      <w:iCs/>
      <w:color w:val="0F4761" w:themeColor="accent1" w:themeShade="BF"/>
      <w:lang w:val="et-EE"/>
    </w:rPr>
  </w:style>
  <w:style w:type="character" w:styleId="IntenseReference">
    <w:name w:val="Intense Reference"/>
    <w:basedOn w:val="DefaultParagraphFont"/>
    <w:uiPriority w:val="32"/>
    <w:qFormat/>
    <w:rsid w:val="001817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270</TotalTime>
  <Pages>3</Pages>
  <Words>926</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RAUL ALTNURME</dc:creator>
  <cp:keywords/>
  <dc:description/>
  <cp:lastModifiedBy>Raul Lepp</cp:lastModifiedBy>
  <cp:revision>234</cp:revision>
  <dcterms:created xsi:type="dcterms:W3CDTF">2024-09-19T07:27:00Z</dcterms:created>
  <dcterms:modified xsi:type="dcterms:W3CDTF">2024-09-27T10:57:00Z</dcterms:modified>
</cp:coreProperties>
</file>